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E5" w:rsidRPr="00163FC6" w:rsidRDefault="001D7DE5" w:rsidP="002A5AAD">
      <w:pPr>
        <w:pStyle w:val="1"/>
        <w:rPr>
          <w:rFonts w:eastAsia="Times New Roman"/>
          <w:color w:val="auto"/>
          <w:lang w:eastAsia="ru-RU"/>
        </w:rPr>
      </w:pPr>
      <w:r w:rsidRPr="00163FC6">
        <w:rPr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1A23DA41" wp14:editId="6C78A569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9525" b="9525"/>
            <wp:wrapSquare wrapText="bothSides"/>
            <wp:docPr id="3" name="Рисунок 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FC6">
        <w:rPr>
          <w:rFonts w:eastAsia="Times New Roman"/>
          <w:color w:val="auto"/>
          <w:lang w:eastAsia="ru-RU"/>
        </w:rPr>
        <w:t>Профессиональный союз работников народного образования и науки Российской Федерации</w:t>
      </w:r>
    </w:p>
    <w:p w:rsidR="00163FC6" w:rsidRDefault="00163FC6" w:rsidP="001D7DE5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D7DE5" w:rsidRPr="003E589F" w:rsidRDefault="003E589F" w:rsidP="003E589F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ЛИПЕЦКАЯ ГОРОДСКАЯ</w:t>
      </w:r>
      <w:r w:rsidR="001D7DE5" w:rsidRPr="0033107A">
        <w:rPr>
          <w:rFonts w:eastAsia="Times New Roman"/>
          <w:b/>
          <w:sz w:val="24"/>
          <w:szCs w:val="24"/>
          <w:lang w:eastAsia="ru-RU"/>
        </w:rPr>
        <w:t xml:space="preserve"> ОРГАНИЗАЦИЯ</w:t>
      </w:r>
    </w:p>
    <w:p w:rsidR="001D7DE5" w:rsidRPr="00163FC6" w:rsidRDefault="001D7DE5" w:rsidP="001D7DE5">
      <w:pPr>
        <w:jc w:val="center"/>
        <w:rPr>
          <w:rFonts w:eastAsia="Times New Roman"/>
          <w:i/>
          <w:sz w:val="32"/>
          <w:szCs w:val="32"/>
          <w:lang w:eastAsia="ru-RU"/>
        </w:rPr>
      </w:pPr>
      <w:r w:rsidRPr="00163FC6">
        <w:rPr>
          <w:rFonts w:eastAsia="Times New Roman"/>
          <w:b/>
          <w:sz w:val="40"/>
          <w:szCs w:val="40"/>
          <w:lang w:eastAsia="ru-RU"/>
        </w:rPr>
        <w:t xml:space="preserve"> </w:t>
      </w:r>
      <w:r w:rsidR="00163FC6">
        <w:rPr>
          <w:rFonts w:eastAsia="Times New Roman"/>
          <w:b/>
          <w:i/>
          <w:sz w:val="40"/>
          <w:szCs w:val="40"/>
          <w:lang w:eastAsia="ru-RU"/>
        </w:rPr>
        <w:t xml:space="preserve">Информационный листок </w:t>
      </w:r>
    </w:p>
    <w:p w:rsidR="001D7DE5" w:rsidRPr="00163FC6" w:rsidRDefault="00163FC6" w:rsidP="00163FC6">
      <w:pPr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sz w:val="32"/>
          <w:szCs w:val="32"/>
          <w:lang w:eastAsia="ru-RU"/>
        </w:rPr>
        <w:t xml:space="preserve">                     </w:t>
      </w:r>
      <w:r w:rsidR="001D7DE5" w:rsidRPr="0033107A">
        <w:rPr>
          <w:rFonts w:eastAsia="Times New Roman"/>
          <w:i/>
          <w:sz w:val="32"/>
          <w:szCs w:val="32"/>
          <w:lang w:eastAsia="ru-RU"/>
        </w:rPr>
        <w:t>(</w:t>
      </w:r>
      <w:r>
        <w:rPr>
          <w:rFonts w:eastAsia="Times New Roman"/>
          <w:i/>
          <w:sz w:val="32"/>
          <w:szCs w:val="32"/>
          <w:lang w:eastAsia="ru-RU"/>
        </w:rPr>
        <w:t>16</w:t>
      </w:r>
      <w:r w:rsidR="001046EC">
        <w:rPr>
          <w:rFonts w:eastAsia="Times New Roman"/>
          <w:i/>
          <w:sz w:val="32"/>
          <w:szCs w:val="32"/>
          <w:lang w:eastAsia="ru-RU"/>
        </w:rPr>
        <w:t xml:space="preserve"> марта 2020</w:t>
      </w:r>
      <w:r w:rsidR="001D7DE5" w:rsidRPr="0033107A">
        <w:rPr>
          <w:rFonts w:eastAsia="Times New Roman"/>
          <w:i/>
          <w:sz w:val="32"/>
          <w:szCs w:val="32"/>
          <w:lang w:eastAsia="ru-RU"/>
        </w:rPr>
        <w:t xml:space="preserve"> года)</w:t>
      </w:r>
    </w:p>
    <w:p w:rsidR="00AC46B0" w:rsidRDefault="00163FC6" w:rsidP="00163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E589F">
        <w:rPr>
          <w:b/>
          <w:sz w:val="32"/>
          <w:szCs w:val="32"/>
        </w:rPr>
        <w:t xml:space="preserve">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="00F64D48" w:rsidRPr="00F64D48">
        <w:rPr>
          <w:b/>
          <w:sz w:val="32"/>
          <w:szCs w:val="32"/>
        </w:rPr>
        <w:t xml:space="preserve">Новое в </w:t>
      </w:r>
      <w:r w:rsidR="008D6B14">
        <w:rPr>
          <w:b/>
          <w:sz w:val="32"/>
          <w:szCs w:val="32"/>
        </w:rPr>
        <w:t>законодательстве</w:t>
      </w:r>
    </w:p>
    <w:p w:rsidR="00163FC6" w:rsidRPr="00163FC6" w:rsidRDefault="00163FC6" w:rsidP="00163FC6">
      <w:pPr>
        <w:jc w:val="center"/>
        <w:rPr>
          <w:b/>
          <w:sz w:val="32"/>
          <w:szCs w:val="32"/>
        </w:rPr>
      </w:pPr>
    </w:p>
    <w:p w:rsidR="00E94FE5" w:rsidRPr="00F37659" w:rsidRDefault="00954F60" w:rsidP="00E94FE5">
      <w:pPr>
        <w:tabs>
          <w:tab w:val="left" w:pos="709"/>
        </w:tabs>
        <w:rPr>
          <w:b/>
        </w:rPr>
      </w:pPr>
      <w:r w:rsidRPr="00954F60">
        <w:rPr>
          <w:b/>
        </w:rPr>
        <w:tab/>
      </w:r>
      <w:r w:rsidR="00E94FE5" w:rsidRPr="00F37659">
        <w:rPr>
          <w:b/>
        </w:rPr>
        <w:t>Постановление Правительства РФ от 13 декабря 2019 г. № 1663 «О внесении изменений в Положение о Министерстве просвещения Российской Федерации»</w:t>
      </w:r>
    </w:p>
    <w:p w:rsidR="00E94FE5" w:rsidRDefault="00E94FE5" w:rsidP="00E94FE5">
      <w:pPr>
        <w:tabs>
          <w:tab w:val="left" w:pos="709"/>
        </w:tabs>
      </w:pPr>
      <w:r>
        <w:tab/>
        <w:t xml:space="preserve">Минпросвещения России уполномочено определять особенности режима рабочего времени и времени отдыха педагогических работников образовательных организаций в установленной сфере ведения </w:t>
      </w:r>
    </w:p>
    <w:p w:rsidR="00E94FE5" w:rsidRDefault="00E94FE5" w:rsidP="00E94FE5">
      <w:pPr>
        <w:tabs>
          <w:tab w:val="left" w:pos="709"/>
        </w:tabs>
      </w:pPr>
      <w:r>
        <w:tab/>
        <w:t>Уточнены также полномочия Министерства в области утверждения порядка проведения ГИА по программам основного общего и среднего общего образования, а также среднего профессионального образования.</w:t>
      </w:r>
    </w:p>
    <w:p w:rsidR="00E94FE5" w:rsidRDefault="00E94FE5" w:rsidP="00C9214D">
      <w:pPr>
        <w:tabs>
          <w:tab w:val="left" w:pos="709"/>
        </w:tabs>
        <w:rPr>
          <w:b/>
        </w:rPr>
      </w:pPr>
    </w:p>
    <w:p w:rsidR="003926B2" w:rsidRPr="008A7EFA" w:rsidRDefault="00E94FE5" w:rsidP="003926B2">
      <w:pPr>
        <w:tabs>
          <w:tab w:val="left" w:pos="709"/>
        </w:tabs>
        <w:rPr>
          <w:b/>
        </w:rPr>
      </w:pPr>
      <w:r>
        <w:rPr>
          <w:b/>
        </w:rPr>
        <w:tab/>
      </w:r>
      <w:r w:rsidR="003926B2">
        <w:rPr>
          <w:b/>
        </w:rPr>
        <w:t>ФЗ</w:t>
      </w:r>
      <w:r w:rsidR="003926B2" w:rsidRPr="008A7EFA">
        <w:rPr>
          <w:b/>
        </w:rPr>
        <w:t xml:space="preserve"> от 16 октября 2019 г. </w:t>
      </w:r>
      <w:r w:rsidR="003926B2">
        <w:rPr>
          <w:b/>
        </w:rPr>
        <w:t>№</w:t>
      </w:r>
      <w:r w:rsidR="003926B2" w:rsidRPr="008A7EFA">
        <w:rPr>
          <w:b/>
        </w:rPr>
        <w:t xml:space="preserve"> 338-ФЗ </w:t>
      </w:r>
      <w:r w:rsidR="003926B2">
        <w:rPr>
          <w:b/>
        </w:rPr>
        <w:t>«</w:t>
      </w:r>
      <w:r w:rsidR="003926B2" w:rsidRPr="008A7EFA">
        <w:rPr>
          <w:b/>
        </w:rPr>
        <w:t>О внесении изменений в Кодекс Российской Федерации об административных правонарушениях</w:t>
      </w:r>
      <w:r w:rsidR="003926B2">
        <w:rPr>
          <w:b/>
        </w:rPr>
        <w:t>»</w:t>
      </w:r>
    </w:p>
    <w:p w:rsidR="003926B2" w:rsidRDefault="003926B2" w:rsidP="003926B2">
      <w:pPr>
        <w:tabs>
          <w:tab w:val="left" w:pos="709"/>
        </w:tabs>
      </w:pPr>
      <w:r>
        <w:tab/>
        <w:t xml:space="preserve">Введена административная ответственность за оказание услуг по обеспечению отдыха и оздоровления детей </w:t>
      </w:r>
      <w:r w:rsidRPr="003756B2">
        <w:rPr>
          <w:i/>
        </w:rPr>
        <w:t>субъектами, которые не включены в соответствующий реестр</w:t>
      </w:r>
      <w:r>
        <w:t xml:space="preserve">. Организации и ИП будут наказываться штрафом в размере </w:t>
      </w:r>
      <w:r w:rsidRPr="003756B2">
        <w:rPr>
          <w:b/>
        </w:rPr>
        <w:t>от 500 тыс. до 1 млн</w:t>
      </w:r>
      <w:r>
        <w:rPr>
          <w:b/>
        </w:rPr>
        <w:t>.</w:t>
      </w:r>
      <w:r w:rsidRPr="003756B2">
        <w:rPr>
          <w:b/>
        </w:rPr>
        <w:t xml:space="preserve"> руб</w:t>
      </w:r>
      <w:r>
        <w:t>.</w:t>
      </w:r>
    </w:p>
    <w:p w:rsidR="003926B2" w:rsidRDefault="003926B2" w:rsidP="003926B2">
      <w:pPr>
        <w:tabs>
          <w:tab w:val="left" w:pos="709"/>
        </w:tabs>
      </w:pPr>
      <w:r>
        <w:tab/>
        <w:t>К ответственности не будут привлекать субъектов, которые исключены из реестра, если они завершают исполнение принятых на себя обязательств и отсутствует угроза причинения вреда жизни и здоровью детей.</w:t>
      </w:r>
    </w:p>
    <w:p w:rsidR="003926B2" w:rsidRDefault="003926B2" w:rsidP="003926B2">
      <w:pPr>
        <w:tabs>
          <w:tab w:val="left" w:pos="709"/>
        </w:tabs>
      </w:pPr>
      <w:r>
        <w:tab/>
        <w:t>Закон вступает в силу с 1 июня 2020 г.</w:t>
      </w:r>
    </w:p>
    <w:p w:rsidR="003926B2" w:rsidRDefault="003926B2" w:rsidP="003926B2">
      <w:pPr>
        <w:tabs>
          <w:tab w:val="left" w:pos="709"/>
        </w:tabs>
      </w:pPr>
    </w:p>
    <w:p w:rsidR="00E16668" w:rsidRPr="00B812EE" w:rsidRDefault="003926B2" w:rsidP="00E16668">
      <w:pPr>
        <w:tabs>
          <w:tab w:val="left" w:pos="709"/>
        </w:tabs>
        <w:rPr>
          <w:b/>
        </w:rPr>
      </w:pPr>
      <w:r>
        <w:rPr>
          <w:b/>
        </w:rPr>
        <w:tab/>
      </w:r>
      <w:r w:rsidR="00E16668">
        <w:rPr>
          <w:b/>
        </w:rPr>
        <w:t>ФЗ</w:t>
      </w:r>
      <w:r w:rsidR="00E16668" w:rsidRPr="00B812EE">
        <w:rPr>
          <w:b/>
        </w:rPr>
        <w:t xml:space="preserve"> от 2 декабря 2019 г. № 411-ФЗ «О внесении изменений в ст</w:t>
      </w:r>
      <w:r w:rsidR="00E16668">
        <w:rPr>
          <w:b/>
        </w:rPr>
        <w:t>.</w:t>
      </w:r>
      <w:r w:rsidR="00E16668" w:rsidRPr="00B812EE">
        <w:rPr>
          <w:b/>
        </w:rPr>
        <w:t xml:space="preserve"> 54 Семейного кодекса </w:t>
      </w:r>
      <w:r w:rsidR="00E16668">
        <w:rPr>
          <w:b/>
        </w:rPr>
        <w:t>РФ</w:t>
      </w:r>
      <w:r w:rsidR="00E16668" w:rsidRPr="00B812EE">
        <w:rPr>
          <w:b/>
        </w:rPr>
        <w:t xml:space="preserve"> и ст</w:t>
      </w:r>
      <w:r w:rsidR="00E16668">
        <w:rPr>
          <w:b/>
        </w:rPr>
        <w:t>.</w:t>
      </w:r>
      <w:r w:rsidR="00E16668" w:rsidRPr="00B812EE">
        <w:rPr>
          <w:b/>
        </w:rPr>
        <w:t xml:space="preserve"> 67 Федерального закона «Об образовании в Российской Федерации»</w:t>
      </w:r>
    </w:p>
    <w:p w:rsidR="00E16668" w:rsidRDefault="00E16668" w:rsidP="00E16668">
      <w:pPr>
        <w:tabs>
          <w:tab w:val="left" w:pos="709"/>
        </w:tabs>
      </w:pPr>
      <w:r>
        <w:tab/>
      </w:r>
      <w:r w:rsidRPr="00585B69">
        <w:rPr>
          <w:u w:val="single"/>
        </w:rPr>
        <w:t>Преимущественное право приема детей в детсад и школу, где учатся их братья или сестры</w:t>
      </w:r>
      <w:r>
        <w:t>, закрепили в федеральном законе.</w:t>
      </w:r>
    </w:p>
    <w:p w:rsidR="00E16668" w:rsidRDefault="00E16668" w:rsidP="00E16668">
      <w:pPr>
        <w:tabs>
          <w:tab w:val="left" w:pos="709"/>
        </w:tabs>
      </w:pPr>
      <w:r>
        <w:tab/>
        <w:t>Закон закрепляет право преимущественного приема детей в те детские сады и школы, где обучаются их братья или сестры. Речь идет о случаях, когда дети проживают в одной семье и имеют общее место жительства.</w:t>
      </w:r>
    </w:p>
    <w:p w:rsidR="008D6B14" w:rsidRDefault="008D6B14" w:rsidP="00795456">
      <w:pPr>
        <w:tabs>
          <w:tab w:val="left" w:pos="709"/>
        </w:tabs>
        <w:rPr>
          <w:b/>
        </w:rPr>
      </w:pPr>
    </w:p>
    <w:p w:rsidR="00795456" w:rsidRPr="00BA5567" w:rsidRDefault="00795456" w:rsidP="00795456">
      <w:pPr>
        <w:tabs>
          <w:tab w:val="left" w:pos="709"/>
        </w:tabs>
        <w:rPr>
          <w:b/>
        </w:rPr>
      </w:pPr>
      <w:r>
        <w:rPr>
          <w:b/>
        </w:rPr>
        <w:tab/>
        <w:t>ФЗ</w:t>
      </w:r>
      <w:r w:rsidRPr="00BA5567">
        <w:rPr>
          <w:b/>
        </w:rPr>
        <w:t xml:space="preserve"> от 27 декабря 2019 г. № 515-ФЗ «О внесении изменений в ст</w:t>
      </w:r>
      <w:r>
        <w:rPr>
          <w:b/>
        </w:rPr>
        <w:t>.ст.</w:t>
      </w:r>
      <w:r w:rsidRPr="00BA5567">
        <w:rPr>
          <w:b/>
        </w:rPr>
        <w:t xml:space="preserve"> 67 и 98 Федерального закона «Об образовании в Российской Федерации» в части формирования и ведения </w:t>
      </w:r>
      <w:r w:rsidRPr="00795456">
        <w:rPr>
          <w:b/>
          <w:u w:val="single"/>
        </w:rPr>
        <w:t>информационных систем доступности дошкольного образования</w:t>
      </w:r>
      <w:r w:rsidRPr="00BA5567">
        <w:rPr>
          <w:b/>
        </w:rPr>
        <w:t>»</w:t>
      </w:r>
    </w:p>
    <w:p w:rsidR="00795456" w:rsidRDefault="00795456" w:rsidP="00795456">
      <w:pPr>
        <w:tabs>
          <w:tab w:val="left" w:pos="709"/>
        </w:tabs>
      </w:pPr>
      <w:r>
        <w:tab/>
        <w:t xml:space="preserve">Для сбора сведений о доступности дошкольного образования предусмотрено создание соответствующей </w:t>
      </w:r>
      <w:r w:rsidRPr="00795456">
        <w:rPr>
          <w:u w:val="single"/>
        </w:rPr>
        <w:t>федеральной информационной системы, а также региональных систем</w:t>
      </w:r>
      <w:r>
        <w:t xml:space="preserve">, в определенном Правительством РФ и субъектами РФ порядке. Региональные системы будут содержать информацию: </w:t>
      </w:r>
    </w:p>
    <w:p w:rsidR="00795456" w:rsidRDefault="00795456" w:rsidP="00795456">
      <w:pPr>
        <w:tabs>
          <w:tab w:val="left" w:pos="709"/>
        </w:tabs>
      </w:pPr>
      <w:r>
        <w:lastRenderedPageBreak/>
        <w:tab/>
        <w:t xml:space="preserve">- о детях, нуждающихся в получении мест в детсадах, и об их родителях; </w:t>
      </w:r>
    </w:p>
    <w:p w:rsidR="00795456" w:rsidRDefault="00795456" w:rsidP="00795456">
      <w:pPr>
        <w:tabs>
          <w:tab w:val="left" w:pos="709"/>
        </w:tabs>
      </w:pPr>
      <w:r>
        <w:tab/>
        <w:t xml:space="preserve">- о детсадах; </w:t>
      </w:r>
    </w:p>
    <w:p w:rsidR="00795456" w:rsidRDefault="00795456" w:rsidP="00795456">
      <w:pPr>
        <w:tabs>
          <w:tab w:val="left" w:pos="709"/>
        </w:tabs>
      </w:pPr>
      <w:r>
        <w:tab/>
        <w:t xml:space="preserve">- о результатах рассмотрения заявлений о предоставлении детям мест в детсадах,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в детсады; </w:t>
      </w:r>
    </w:p>
    <w:p w:rsidR="00795456" w:rsidRDefault="00795456" w:rsidP="00795456">
      <w:pPr>
        <w:tabs>
          <w:tab w:val="left" w:pos="709"/>
        </w:tabs>
      </w:pPr>
      <w:r>
        <w:tab/>
        <w:t xml:space="preserve">- об органах местного самоуправления в сфере образования, организующих предоставление общедоступного и бесплатного дошкольного образования. </w:t>
      </w:r>
    </w:p>
    <w:p w:rsidR="00795456" w:rsidRDefault="00795456" w:rsidP="00795456">
      <w:pPr>
        <w:tabs>
          <w:tab w:val="left" w:pos="709"/>
        </w:tabs>
      </w:pPr>
      <w:r>
        <w:tab/>
        <w:t xml:space="preserve">Родителям будет предоставляться, в том числе через единый портал госуслуг или региональные порталы, информация: </w:t>
      </w:r>
    </w:p>
    <w:p w:rsidR="00795456" w:rsidRDefault="00795456" w:rsidP="00795456">
      <w:pPr>
        <w:tabs>
          <w:tab w:val="left" w:pos="709"/>
        </w:tabs>
      </w:pPr>
      <w:r>
        <w:tab/>
        <w:t xml:space="preserve">- о заявлении и статусах его обработки; </w:t>
      </w:r>
    </w:p>
    <w:p w:rsidR="00795456" w:rsidRDefault="00795456" w:rsidP="00795456">
      <w:pPr>
        <w:tabs>
          <w:tab w:val="left" w:pos="709"/>
        </w:tabs>
      </w:pPr>
      <w:r>
        <w:tab/>
        <w:t xml:space="preserve">- о последовательности предоставления места в государственном или муниципальном детском саду; </w:t>
      </w:r>
    </w:p>
    <w:p w:rsidR="00795456" w:rsidRDefault="00795456" w:rsidP="00795456">
      <w:pPr>
        <w:tabs>
          <w:tab w:val="left" w:pos="709"/>
        </w:tabs>
      </w:pPr>
      <w:r>
        <w:tab/>
        <w:t xml:space="preserve">- о документах о предоставлении места и о зачислении ребенка. </w:t>
      </w:r>
    </w:p>
    <w:p w:rsidR="00795456" w:rsidRDefault="00795456" w:rsidP="00795456">
      <w:pPr>
        <w:tabs>
          <w:tab w:val="left" w:pos="709"/>
        </w:tabs>
      </w:pPr>
      <w:r>
        <w:tab/>
        <w:t>Порядок взаимодействия региональных систем с федеральной, содержащий в том числе технические требования и форматы передачи информации, утверждается Минпросвещения России.</w:t>
      </w:r>
    </w:p>
    <w:p w:rsidR="003756B2" w:rsidRDefault="003756B2" w:rsidP="003756B2">
      <w:pPr>
        <w:tabs>
          <w:tab w:val="left" w:pos="709"/>
        </w:tabs>
      </w:pPr>
    </w:p>
    <w:p w:rsidR="00683BC0" w:rsidRPr="00BA5567" w:rsidRDefault="00683BC0" w:rsidP="00683BC0">
      <w:pPr>
        <w:tabs>
          <w:tab w:val="left" w:pos="709"/>
        </w:tabs>
        <w:rPr>
          <w:b/>
        </w:rPr>
      </w:pPr>
      <w:r>
        <w:rPr>
          <w:b/>
        </w:rPr>
        <w:tab/>
      </w:r>
      <w:r w:rsidRPr="00BA5567">
        <w:rPr>
          <w:b/>
        </w:rPr>
        <w:t xml:space="preserve">Постановление Правительства РФ от 13 сентября 2019 г. № 1196 «О внесении изменений в </w:t>
      </w:r>
      <w:r w:rsidRPr="00683BC0">
        <w:rPr>
          <w:b/>
          <w:u w:val="single"/>
        </w:rPr>
        <w:t>Правила организованной перевозки группы детей автобусами</w:t>
      </w:r>
      <w:r w:rsidRPr="00BA5567">
        <w:rPr>
          <w:b/>
        </w:rPr>
        <w:t>»</w:t>
      </w:r>
    </w:p>
    <w:p w:rsidR="00683BC0" w:rsidRDefault="00683BC0" w:rsidP="00683BC0">
      <w:pPr>
        <w:tabs>
          <w:tab w:val="left" w:pos="709"/>
        </w:tabs>
      </w:pPr>
      <w:r>
        <w:tab/>
        <w:t>Во время движения на автобусе дети должны быть пристегнуты ремнями безопасности.</w:t>
      </w:r>
    </w:p>
    <w:p w:rsidR="00683BC0" w:rsidRDefault="00683BC0" w:rsidP="00683BC0">
      <w:pPr>
        <w:tabs>
          <w:tab w:val="left" w:pos="709"/>
        </w:tabs>
      </w:pPr>
      <w:r>
        <w:tab/>
        <w:t>Правительство внесло поправки в порядок организованной перевозки группы детей автобусами, уточняющие:</w:t>
      </w:r>
    </w:p>
    <w:p w:rsidR="00683BC0" w:rsidRDefault="00683BC0" w:rsidP="00683BC0">
      <w:pPr>
        <w:tabs>
          <w:tab w:val="left" w:pos="709"/>
        </w:tabs>
      </w:pPr>
      <w:r>
        <w:tab/>
        <w:t>- комплект необходимых документов;</w:t>
      </w:r>
    </w:p>
    <w:p w:rsidR="00683BC0" w:rsidRDefault="00683BC0" w:rsidP="00683BC0">
      <w:pPr>
        <w:tabs>
          <w:tab w:val="left" w:pos="709"/>
        </w:tabs>
      </w:pPr>
      <w:r>
        <w:tab/>
        <w:t>- требования к водителям;</w:t>
      </w:r>
    </w:p>
    <w:p w:rsidR="00683BC0" w:rsidRDefault="00683BC0" w:rsidP="00683BC0">
      <w:pPr>
        <w:tabs>
          <w:tab w:val="left" w:pos="709"/>
        </w:tabs>
      </w:pPr>
      <w:r>
        <w:tab/>
        <w:t>- правила и сроки подачи в ГАИ уведомления о перевозке.</w:t>
      </w:r>
    </w:p>
    <w:p w:rsidR="00683BC0" w:rsidRDefault="00683BC0" w:rsidP="00683BC0">
      <w:pPr>
        <w:tabs>
          <w:tab w:val="left" w:pos="709"/>
        </w:tabs>
      </w:pPr>
      <w:r>
        <w:tab/>
        <w:t>Назначенный сопровождающий должен следить за тем, чтобы все дети были пристегнуты ремнями безопасности и не передвигались по салону во время движения. Также он обязан выполнять требования фрахтователя, доведенные до него при инструктаже перед перевозкой.</w:t>
      </w:r>
    </w:p>
    <w:p w:rsidR="008F2E97" w:rsidRDefault="008F2E97" w:rsidP="008F2E97">
      <w:pPr>
        <w:tabs>
          <w:tab w:val="left" w:pos="709"/>
        </w:tabs>
        <w:rPr>
          <w:b/>
        </w:rPr>
      </w:pPr>
    </w:p>
    <w:p w:rsidR="00683BC0" w:rsidRPr="00F37659" w:rsidRDefault="008F2E97" w:rsidP="00683BC0">
      <w:pPr>
        <w:tabs>
          <w:tab w:val="left" w:pos="709"/>
        </w:tabs>
        <w:rPr>
          <w:b/>
        </w:rPr>
      </w:pPr>
      <w:r>
        <w:rPr>
          <w:b/>
        </w:rPr>
        <w:tab/>
      </w:r>
      <w:r w:rsidR="00683BC0" w:rsidRPr="00F37659">
        <w:rPr>
          <w:b/>
        </w:rPr>
        <w:t>Постановление Правительства РФ от 9 ноября 2019 г. № 1430 «О внесении изменений в государственную программу Российской Федерации «Развитие образования»</w:t>
      </w:r>
    </w:p>
    <w:p w:rsidR="00683BC0" w:rsidRDefault="00683BC0" w:rsidP="00683BC0">
      <w:pPr>
        <w:tabs>
          <w:tab w:val="left" w:pos="709"/>
        </w:tabs>
      </w:pPr>
      <w:r>
        <w:tab/>
        <w:t xml:space="preserve">С 1 января 2020 года </w:t>
      </w:r>
      <w:r w:rsidRPr="00683BC0">
        <w:rPr>
          <w:u w:val="single"/>
        </w:rPr>
        <w:t>учителям, переехавшим на работу в малые города и сельскую местность, будет предоставляться единовр</w:t>
      </w:r>
      <w:r>
        <w:rPr>
          <w:u w:val="single"/>
        </w:rPr>
        <w:t>еменная компенсационная выплата.</w:t>
      </w:r>
      <w:r>
        <w:tab/>
        <w:t xml:space="preserve">Выплаты предназначены для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</w:t>
      </w:r>
      <w:r w:rsidRPr="00683BC0">
        <w:rPr>
          <w:b/>
        </w:rPr>
        <w:t>в рамках госпрограммы "Земский учитель"</w:t>
      </w:r>
      <w:r>
        <w:t xml:space="preserve">. </w:t>
      </w:r>
    </w:p>
    <w:p w:rsidR="00683BC0" w:rsidRDefault="00683BC0" w:rsidP="00683BC0">
      <w:pPr>
        <w:tabs>
          <w:tab w:val="left" w:pos="709"/>
        </w:tabs>
      </w:pPr>
      <w:r>
        <w:tab/>
        <w:t xml:space="preserve">Выплата предоставляется уполномоченным региональным органом власти на основании заключенного с учителем договора, а также трудового договора, заключенного учителем с общеобразовательной организацией. </w:t>
      </w:r>
    </w:p>
    <w:p w:rsidR="00683BC0" w:rsidRDefault="00683BC0" w:rsidP="00683BC0">
      <w:pPr>
        <w:tabs>
          <w:tab w:val="left" w:pos="709"/>
        </w:tabs>
      </w:pPr>
      <w:r>
        <w:tab/>
        <w:t xml:space="preserve">Учитель, заключивший трудовой договор, принимает следующие обязательства: </w:t>
      </w:r>
    </w:p>
    <w:p w:rsidR="00683BC0" w:rsidRDefault="00683BC0" w:rsidP="00683BC0">
      <w:pPr>
        <w:tabs>
          <w:tab w:val="left" w:pos="709"/>
        </w:tabs>
      </w:pPr>
      <w:r>
        <w:lastRenderedPageBreak/>
        <w:tab/>
        <w:t xml:space="preserve">- исполнять трудовые обязанности </w:t>
      </w:r>
      <w:r w:rsidRPr="00683BC0">
        <w:rPr>
          <w:u w:val="single"/>
        </w:rPr>
        <w:t>в течение 5 лет</w:t>
      </w:r>
      <w:r>
        <w:t xml:space="preserve"> со дня заключения трудового договора по должности; </w:t>
      </w:r>
    </w:p>
    <w:p w:rsidR="00683BC0" w:rsidRDefault="00683BC0" w:rsidP="00683BC0">
      <w:pPr>
        <w:tabs>
          <w:tab w:val="left" w:pos="709"/>
        </w:tabs>
      </w:pPr>
      <w:r>
        <w:tab/>
        <w:t xml:space="preserve">- в </w:t>
      </w:r>
      <w:r w:rsidRPr="00683BC0">
        <w:rPr>
          <w:u w:val="single"/>
        </w:rPr>
        <w:t>случае неисполнения данного обязательства возвратить выплату</w:t>
      </w:r>
      <w:r>
        <w:t xml:space="preserve"> в бюджет региона в полном объеме при расторжении трудового договора. </w:t>
      </w:r>
    </w:p>
    <w:p w:rsidR="00683BC0" w:rsidRDefault="00683BC0" w:rsidP="00683BC0">
      <w:pPr>
        <w:tabs>
          <w:tab w:val="left" w:pos="709"/>
        </w:tabs>
      </w:pPr>
      <w:r>
        <w:tab/>
        <w:t>Определены также правила федерального субсидирования регионов в целях предоставления выплат.</w:t>
      </w:r>
    </w:p>
    <w:p w:rsidR="00683BC0" w:rsidRDefault="00683BC0" w:rsidP="003756B2">
      <w:pPr>
        <w:tabs>
          <w:tab w:val="left" w:pos="709"/>
        </w:tabs>
      </w:pPr>
    </w:p>
    <w:p w:rsidR="00AB1BD1" w:rsidRPr="001B4170" w:rsidRDefault="00683BC0" w:rsidP="00AB1BD1">
      <w:pPr>
        <w:tabs>
          <w:tab w:val="left" w:pos="709"/>
        </w:tabs>
        <w:rPr>
          <w:b/>
        </w:rPr>
      </w:pPr>
      <w:r>
        <w:rPr>
          <w:b/>
        </w:rPr>
        <w:tab/>
      </w:r>
      <w:r w:rsidR="00AB1BD1" w:rsidRPr="001B4170">
        <w:rPr>
          <w:b/>
        </w:rPr>
        <w:t>Приказ Министерства просвещения РФ от 2 декабря 2019 г. № 649 «Об утверждении Целевой модели цифровой образовательной среды»</w:t>
      </w:r>
    </w:p>
    <w:p w:rsidR="00AB1BD1" w:rsidRDefault="00AB1BD1" w:rsidP="00AB1BD1">
      <w:pPr>
        <w:tabs>
          <w:tab w:val="left" w:pos="709"/>
        </w:tabs>
      </w:pPr>
      <w:r>
        <w:tab/>
        <w:t xml:space="preserve">Минпросвещения России утверждена целевая </w:t>
      </w:r>
      <w:r w:rsidRPr="00AB1BD1">
        <w:rPr>
          <w:u w:val="single"/>
        </w:rPr>
        <w:t>модель цифровой образовательной среды</w:t>
      </w:r>
      <w:r>
        <w:t xml:space="preserve">. </w:t>
      </w:r>
    </w:p>
    <w:p w:rsidR="00AB1BD1" w:rsidRDefault="00AB1BD1" w:rsidP="00AB1BD1">
      <w:pPr>
        <w:tabs>
          <w:tab w:val="left" w:pos="709"/>
        </w:tabs>
      </w:pPr>
      <w:r>
        <w:tab/>
        <w:t xml:space="preserve">Модель регулирует отношения участников данной среды, связанные с созданием и развитием условий для реализации образовательных программ </w:t>
      </w:r>
      <w:r w:rsidRPr="00AB1BD1">
        <w:rPr>
          <w:i/>
        </w:rPr>
        <w:t>с применением электронного обучения, дистанционных образовательных технологий</w:t>
      </w:r>
      <w:r>
        <w:t xml:space="preserve">, обеспечивающих освоение обучающимися программ в полном объеме независимо от места их нахождения. </w:t>
      </w:r>
    </w:p>
    <w:p w:rsidR="00AB1BD1" w:rsidRDefault="00AB1BD1" w:rsidP="00AB1BD1">
      <w:pPr>
        <w:tabs>
          <w:tab w:val="left" w:pos="709"/>
        </w:tabs>
      </w:pPr>
      <w:r>
        <w:tab/>
      </w:r>
    </w:p>
    <w:p w:rsidR="00AB1BD1" w:rsidRPr="00CE1286" w:rsidRDefault="00AB1BD1" w:rsidP="00AB1BD1">
      <w:pPr>
        <w:tabs>
          <w:tab w:val="left" w:pos="709"/>
        </w:tabs>
        <w:rPr>
          <w:b/>
        </w:rPr>
      </w:pPr>
      <w:r>
        <w:tab/>
      </w:r>
      <w:r w:rsidRPr="00CE1286">
        <w:rPr>
          <w:b/>
        </w:rPr>
        <w:t xml:space="preserve">«Методические рекомендации об организации обучения детей, которые находятся </w:t>
      </w:r>
      <w:r w:rsidRPr="00636431">
        <w:rPr>
          <w:b/>
          <w:u w:val="single"/>
        </w:rPr>
        <w:t>на длительном лечении и не могут по состоянию здоровья посещать образовательные организации</w:t>
      </w:r>
      <w:r w:rsidRPr="00CE1286">
        <w:rPr>
          <w:b/>
        </w:rPr>
        <w:t>» (утв. Министерством здравоохранения РФ 17 октября 2019 г., Министерством просвещением РФ 14 октября 2019 г.)</w:t>
      </w:r>
    </w:p>
    <w:p w:rsidR="00AB1BD1" w:rsidRDefault="00AB1BD1" w:rsidP="00AB1BD1">
      <w:pPr>
        <w:tabs>
          <w:tab w:val="left" w:pos="709"/>
        </w:tabs>
      </w:pPr>
      <w:r>
        <w:tab/>
        <w:t xml:space="preserve">Основанием для организации такого обучения ребенка, находящегося на длительном лечении на дому или в стационаре, является </w:t>
      </w:r>
      <w:r w:rsidRPr="00636431">
        <w:rPr>
          <w:u w:val="single"/>
        </w:rPr>
        <w:t>заключение медицинской организации о проведении лечения или реабилитации продолжительностью более 21 дня и письменное заявление родителей</w:t>
      </w:r>
      <w:r>
        <w:t xml:space="preserve"> на имя руководителя образовательной организации. </w:t>
      </w:r>
    </w:p>
    <w:p w:rsidR="00AB1BD1" w:rsidRDefault="00AB1BD1" w:rsidP="00AB1BD1">
      <w:pPr>
        <w:tabs>
          <w:tab w:val="left" w:pos="709"/>
        </w:tabs>
      </w:pPr>
      <w:r>
        <w:tab/>
        <w:t xml:space="preserve">При этом заключается </w:t>
      </w:r>
      <w:r w:rsidRPr="00636431">
        <w:rPr>
          <w:u w:val="single"/>
        </w:rPr>
        <w:t>договор</w:t>
      </w:r>
      <w:r w:rsidRPr="00636431">
        <w:rPr>
          <w:b/>
        </w:rPr>
        <w:t xml:space="preserve"> </w:t>
      </w:r>
      <w:r>
        <w:t xml:space="preserve">между медицинской и образовательной организациями </w:t>
      </w:r>
      <w:r w:rsidRPr="00636431">
        <w:rPr>
          <w:u w:val="single"/>
        </w:rPr>
        <w:t>о сетевой форме реализации образовательных программ</w:t>
      </w:r>
      <w:r>
        <w:t xml:space="preserve">. Построение </w:t>
      </w:r>
      <w:r w:rsidRPr="00636431">
        <w:rPr>
          <w:u w:val="single"/>
        </w:rPr>
        <w:t>индивидуального учебного плана для ребенка</w:t>
      </w:r>
      <w:r>
        <w:t xml:space="preserve"> осуществляется образовательной организацией при непосредственном участии медицинской организации и медицинских работников. </w:t>
      </w:r>
    </w:p>
    <w:p w:rsidR="00AB1BD1" w:rsidRDefault="00AB1BD1" w:rsidP="00AB1BD1">
      <w:pPr>
        <w:tabs>
          <w:tab w:val="left" w:pos="709"/>
        </w:tabs>
      </w:pPr>
      <w:r>
        <w:tab/>
        <w:t>При составлении образовательной программы в сетевой форме объединяются ресурсы медицинской организации (помещения для образовательной деятельности, рекомендации врачей по содержанию и объему учебной нагрузки, корректировке образовательной программы с учетом текущего состояния здоровья обучающегося) и ресурсы образовательной организации (педагогические кадры, рабочие учебные программы, средства обучения, дидактические материалы, электронные образовательные ресурсы и др.).</w:t>
      </w:r>
    </w:p>
    <w:p w:rsidR="00D21799" w:rsidRDefault="00D21799" w:rsidP="00D21799">
      <w:pPr>
        <w:tabs>
          <w:tab w:val="left" w:pos="709"/>
        </w:tabs>
      </w:pPr>
      <w:r>
        <w:tab/>
      </w:r>
    </w:p>
    <w:p w:rsidR="00D21799" w:rsidRDefault="00D21799" w:rsidP="00D21799">
      <w:pPr>
        <w:tabs>
          <w:tab w:val="left" w:pos="709"/>
        </w:tabs>
      </w:pPr>
      <w:r>
        <w:tab/>
      </w:r>
      <w:r w:rsidRPr="00871280">
        <w:rPr>
          <w:b/>
        </w:rPr>
        <w:t>Письмо Министерства просвещения РФ от 14 октября 2019 г. № 08-ПГ-МП-20387</w:t>
      </w:r>
      <w:r w:rsidR="00271045">
        <w:rPr>
          <w:b/>
        </w:rPr>
        <w:t xml:space="preserve">. </w:t>
      </w:r>
      <w:r w:rsidRPr="00D21799">
        <w:rPr>
          <w:u w:val="single"/>
        </w:rPr>
        <w:t>Разъяснен порядок вознаграждения педагогических работников за выполнение дополнительной работы</w:t>
      </w:r>
      <w:r>
        <w:t>, включая функции классного руководителя.</w:t>
      </w:r>
    </w:p>
    <w:p w:rsidR="00D21799" w:rsidRDefault="00D21799" w:rsidP="00D21799">
      <w:pPr>
        <w:tabs>
          <w:tab w:val="left" w:pos="709"/>
        </w:tabs>
      </w:pPr>
      <w:r>
        <w:tab/>
        <w:t xml:space="preserve">Напоминается, что система оплаты труда в конкретной образовательной организации устанавливается локальными нормативными актами: положениями об оплате труда, о распределении стимулирующего фонда оплаты труда, о распределении премиальных выплат. Они являются приложением к коллективному договору образовательной организации и принимаются с учетом мнения представительного органа работников. </w:t>
      </w:r>
    </w:p>
    <w:p w:rsidR="00D21799" w:rsidRDefault="00D21799" w:rsidP="00D21799">
      <w:pPr>
        <w:tabs>
          <w:tab w:val="left" w:pos="709"/>
        </w:tabs>
      </w:pPr>
      <w:r>
        <w:lastRenderedPageBreak/>
        <w:tab/>
        <w:t>В трудовых договорах (допсоглашениях) с педагогическими работниками устанавливаются определяемые ежегодно на начало учебного года фактический объем учебной нагрузки, а также размеры и условия дополнительных выплат, непосредственно связанных с образовательной деятельностью, выполняемой с письменного согласия педагогического работника: классное руководство, проверка письменных работ, заведование отделениями, филиалами, учебно-консультационными пунктами, кабинетами, отделами, учебными мастерскими, лабораториями, учебно-опытными участками, руководство предметными, цикловыми и методическими комиссиями и другие виды дополнительной работы.</w:t>
      </w:r>
    </w:p>
    <w:p w:rsidR="00D21799" w:rsidRDefault="00D21799" w:rsidP="00D21799">
      <w:pPr>
        <w:tabs>
          <w:tab w:val="left" w:pos="709"/>
        </w:tabs>
      </w:pPr>
    </w:p>
    <w:p w:rsidR="00D21799" w:rsidRPr="00871280" w:rsidRDefault="00D21799" w:rsidP="00D21799">
      <w:pPr>
        <w:tabs>
          <w:tab w:val="left" w:pos="709"/>
        </w:tabs>
        <w:rPr>
          <w:b/>
        </w:rPr>
      </w:pPr>
      <w:r>
        <w:tab/>
      </w:r>
      <w:r w:rsidRPr="00871280">
        <w:rPr>
          <w:b/>
        </w:rPr>
        <w:t xml:space="preserve">Письмо Министерства просвещения РФ от 25 октября 2019 г. № МР-1406/02 «Об использовании </w:t>
      </w:r>
      <w:r w:rsidRPr="00D21799">
        <w:rPr>
          <w:b/>
          <w:u w:val="single"/>
        </w:rPr>
        <w:t>квадрокоптеров</w:t>
      </w:r>
      <w:r w:rsidRPr="00871280">
        <w:rPr>
          <w:b/>
        </w:rPr>
        <w:t>»</w:t>
      </w:r>
      <w:r>
        <w:rPr>
          <w:b/>
        </w:rPr>
        <w:t>.</w:t>
      </w:r>
    </w:p>
    <w:p w:rsidR="00D21799" w:rsidRDefault="00D21799" w:rsidP="00D21799">
      <w:pPr>
        <w:tabs>
          <w:tab w:val="left" w:pos="709"/>
        </w:tabs>
      </w:pPr>
      <w:r>
        <w:tab/>
        <w:t xml:space="preserve">Разъяснены требования к квадрокоптерам, использующимся для обучения в школах, расположенных в сельской местности и малых городах </w:t>
      </w:r>
    </w:p>
    <w:p w:rsidR="00D21799" w:rsidRDefault="00D21799" w:rsidP="00D21799">
      <w:pPr>
        <w:tabs>
          <w:tab w:val="left" w:pos="709"/>
        </w:tabs>
      </w:pPr>
      <w:r>
        <w:tab/>
        <w:t xml:space="preserve">Сообщается, что Минпросвещения России от 01.03.2019 N Р-23 утверждены 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взаимодействия. </w:t>
      </w:r>
    </w:p>
    <w:p w:rsidR="00D21799" w:rsidRDefault="00D21799" w:rsidP="00D21799">
      <w:pPr>
        <w:tabs>
          <w:tab w:val="left" w:pos="709"/>
        </w:tabs>
      </w:pPr>
      <w:r>
        <w:tab/>
        <w:t>В составе Методических рекомендаций установлен примерный перечень оборудования и средств обучения, в который включены в том числе квадрокоптеры. В частности, предусматривается использование трех видов квадрокоптеров в зависимости от максимальной взлетной массы (до 250 грамм, от 250 грамм до 30 килограмм и свыше 30 килограмм). Разъяснены требования, касающиеся их государственной регистрации или учета и правил полетов.</w:t>
      </w:r>
    </w:p>
    <w:p w:rsidR="00D21799" w:rsidRDefault="00D21799" w:rsidP="00D21799">
      <w:pPr>
        <w:tabs>
          <w:tab w:val="left" w:pos="709"/>
        </w:tabs>
      </w:pPr>
    </w:p>
    <w:p w:rsidR="00ED40FF" w:rsidRPr="00467E31" w:rsidRDefault="00D21799" w:rsidP="00ED40FF">
      <w:pPr>
        <w:tabs>
          <w:tab w:val="left" w:pos="709"/>
        </w:tabs>
        <w:rPr>
          <w:b/>
        </w:rPr>
      </w:pPr>
      <w:r>
        <w:tab/>
      </w:r>
      <w:r w:rsidR="00ED40FF" w:rsidRPr="00467E31">
        <w:rPr>
          <w:b/>
        </w:rPr>
        <w:t xml:space="preserve">Письмо Министерства науки и высшего образования РФ от 31 октября 2019 г. № 03/16360-О «Об организации и осуществлении </w:t>
      </w:r>
      <w:r w:rsidR="00ED40FF" w:rsidRPr="00ED40FF">
        <w:rPr>
          <w:b/>
          <w:u w:val="single"/>
        </w:rPr>
        <w:t>ДПО посредством реализации программ повышения квалификации и программ профессиональной переподготовки</w:t>
      </w:r>
      <w:r w:rsidR="00ED40FF" w:rsidRPr="00467E31">
        <w:rPr>
          <w:b/>
        </w:rPr>
        <w:t>»</w:t>
      </w:r>
    </w:p>
    <w:p w:rsidR="00ED40FF" w:rsidRDefault="00ED40FF" w:rsidP="00ED40FF">
      <w:pPr>
        <w:tabs>
          <w:tab w:val="left" w:pos="709"/>
        </w:tabs>
      </w:pPr>
      <w:r>
        <w:tab/>
        <w:t>Законодательство РФ об образовании не содержит ограничений, связанных с выбором образовательных программ дополнительного профессионального образования.</w:t>
      </w:r>
    </w:p>
    <w:p w:rsidR="00ED40FF" w:rsidRDefault="00ED40FF" w:rsidP="00ED40FF">
      <w:pPr>
        <w:tabs>
          <w:tab w:val="left" w:pos="709"/>
        </w:tabs>
      </w:pPr>
      <w:r>
        <w:tab/>
        <w:t xml:space="preserve">Сообщается, в частности, что </w:t>
      </w:r>
      <w:r w:rsidRPr="00ED40FF">
        <w:rPr>
          <w:u w:val="single"/>
        </w:rPr>
        <w:t>содержание дополнительной профессиональной программы определяется организацией, осуществляющей образовательную деятельность с учетом потребностей лица, организации, по инициативе которых осуществляется дополнительное профессиональное образование</w:t>
      </w:r>
      <w:r>
        <w:t xml:space="preserve">. </w:t>
      </w:r>
    </w:p>
    <w:p w:rsidR="00ED40FF" w:rsidRDefault="00ED40FF" w:rsidP="00ED40FF">
      <w:pPr>
        <w:tabs>
          <w:tab w:val="left" w:pos="709"/>
        </w:tabs>
      </w:pPr>
      <w:r>
        <w:tab/>
        <w:t xml:space="preserve">Таким образом, законодательство об образовании РФ в области дополнительного профессионального образования </w:t>
      </w:r>
      <w:r w:rsidRPr="00ED40FF">
        <w:rPr>
          <w:u w:val="single"/>
        </w:rPr>
        <w:t>не содержит ограничений, связанных с выбором граждан соответствующих образовательных программ</w:t>
      </w:r>
      <w:r>
        <w:t xml:space="preserve">, в том числе разработанных с учетом федеральных государственных образовательных стандартов среднего профессионального и (или) высшего образования. </w:t>
      </w:r>
    </w:p>
    <w:p w:rsidR="00ED40FF" w:rsidRDefault="00ED40FF" w:rsidP="00ED40FF">
      <w:pPr>
        <w:tabs>
          <w:tab w:val="left" w:pos="709"/>
        </w:tabs>
      </w:pPr>
      <w:r>
        <w:tab/>
        <w:t>Вместе с тем, образовательная организация принимает локальные акты по основным вопросам организации и осуществления образовательной деятельности, в том числе регламентирующие правила приема обучающихся.</w:t>
      </w:r>
    </w:p>
    <w:p w:rsidR="00ED40FF" w:rsidRDefault="00ED40FF" w:rsidP="00ED40FF">
      <w:pPr>
        <w:tabs>
          <w:tab w:val="left" w:pos="709"/>
        </w:tabs>
      </w:pPr>
    </w:p>
    <w:p w:rsidR="00ED40FF" w:rsidRPr="00391907" w:rsidRDefault="00ED40FF" w:rsidP="00ED40FF">
      <w:pPr>
        <w:tabs>
          <w:tab w:val="left" w:pos="709"/>
        </w:tabs>
        <w:rPr>
          <w:b/>
        </w:rPr>
      </w:pPr>
      <w:r>
        <w:rPr>
          <w:b/>
        </w:rPr>
        <w:lastRenderedPageBreak/>
        <w:tab/>
      </w:r>
      <w:r w:rsidRPr="00391907">
        <w:rPr>
          <w:b/>
        </w:rPr>
        <w:t>Письмо Рособрнадзора от 16 декабря 2019 г. № 02-51-351/10-3669</w:t>
      </w:r>
    </w:p>
    <w:p w:rsidR="00ED40FF" w:rsidRPr="00ED40FF" w:rsidRDefault="00ED40FF" w:rsidP="00ED40FF">
      <w:pPr>
        <w:tabs>
          <w:tab w:val="left" w:pos="709"/>
        </w:tabs>
        <w:rPr>
          <w:u w:val="single"/>
        </w:rPr>
      </w:pPr>
      <w:r>
        <w:tab/>
      </w:r>
      <w:r w:rsidRPr="00ED40FF">
        <w:rPr>
          <w:u w:val="single"/>
        </w:rPr>
        <w:t>При проведении ГИА не предусматривается организация питания для ли</w:t>
      </w:r>
      <w:r>
        <w:rPr>
          <w:u w:val="single"/>
        </w:rPr>
        <w:t>ц, привлекаемых к ее проведению.</w:t>
      </w:r>
    </w:p>
    <w:p w:rsidR="00ED40FF" w:rsidRDefault="00ED40FF" w:rsidP="00ED40FF">
      <w:pPr>
        <w:tabs>
          <w:tab w:val="left" w:pos="709"/>
        </w:tabs>
      </w:pPr>
      <w:r>
        <w:tab/>
        <w:t xml:space="preserve">Во время экзамена на рабочем столе участника экзамена помимо экзаменационных материалов может находиться в том числе питание (при необходимости). По мнению Рособрнадзора, участник экзамена может взять с собой на экзамен, например, негазированную воду, питьевой йогурт, плитку шоколада и др. </w:t>
      </w:r>
    </w:p>
    <w:p w:rsidR="00ED40FF" w:rsidRDefault="00ED40FF" w:rsidP="00ED40FF">
      <w:pPr>
        <w:tabs>
          <w:tab w:val="left" w:pos="709"/>
        </w:tabs>
      </w:pPr>
      <w:r>
        <w:tab/>
      </w:r>
      <w:r w:rsidRPr="00ED40FF">
        <w:rPr>
          <w:u w:val="single"/>
        </w:rPr>
        <w:t>Во время проведения экзаменов питание может быть организовано только для участников экзаменов с ограниченными возможностями здоровья, участников экзаменов - детей-инвалидов и инвалидов</w:t>
      </w:r>
      <w:r>
        <w:t>. В этом случае в отдельных аудиториях Рособрнадзор полагает допустимым и целесообразным организовать питание указанных участников непосредственно в аудитории, в которой они сдают экзамен.</w:t>
      </w:r>
    </w:p>
    <w:p w:rsidR="00ED40FF" w:rsidRDefault="00ED40FF" w:rsidP="00ED40FF">
      <w:pPr>
        <w:tabs>
          <w:tab w:val="left" w:pos="709"/>
        </w:tabs>
      </w:pPr>
    </w:p>
    <w:p w:rsidR="00ED40FF" w:rsidRPr="00467E31" w:rsidRDefault="00ED40FF" w:rsidP="00ED40FF">
      <w:pPr>
        <w:tabs>
          <w:tab w:val="left" w:pos="709"/>
        </w:tabs>
        <w:rPr>
          <w:b/>
        </w:rPr>
      </w:pPr>
      <w:r>
        <w:tab/>
      </w:r>
      <w:r w:rsidRPr="00467E31">
        <w:rPr>
          <w:b/>
        </w:rPr>
        <w:t>Письмо Министерства науки и высшего образования РФ от 3 сентября 2019 Г. № МН-2.4/3297 «</w:t>
      </w:r>
      <w:r w:rsidRPr="00ED40FF">
        <w:rPr>
          <w:b/>
          <w:u w:val="single"/>
        </w:rPr>
        <w:t>О выплате стипендий</w:t>
      </w:r>
      <w:r w:rsidRPr="00467E31">
        <w:rPr>
          <w:b/>
        </w:rPr>
        <w:t>»</w:t>
      </w:r>
      <w:r>
        <w:rPr>
          <w:b/>
        </w:rPr>
        <w:t>.</w:t>
      </w:r>
    </w:p>
    <w:p w:rsidR="00ED40FF" w:rsidRDefault="00ED40FF" w:rsidP="00ED40FF">
      <w:pPr>
        <w:tabs>
          <w:tab w:val="left" w:pos="709"/>
        </w:tabs>
      </w:pPr>
      <w:r>
        <w:tab/>
        <w:t xml:space="preserve">Размер стипендии, выплачиваемой отчисляемому студенту, определяется пропорционально количеству дней с первого числа месяца до даты отчисления </w:t>
      </w:r>
    </w:p>
    <w:p w:rsidR="00ED40FF" w:rsidRDefault="00ED40FF" w:rsidP="00ED40FF">
      <w:pPr>
        <w:tabs>
          <w:tab w:val="left" w:pos="709"/>
        </w:tabs>
      </w:pPr>
      <w:r>
        <w:tab/>
        <w:t>Данное положение применяется в том числе в отношении повышенной государственной академической стипендии, государственной социальной стипендии, государственной стипендии аспирантам, ординаторам, ассистентам-стажерам, стипендии слушателям подготовительных отделений.</w:t>
      </w:r>
    </w:p>
    <w:p w:rsidR="00ED40FF" w:rsidRDefault="00ED40FF" w:rsidP="00ED40FF">
      <w:pPr>
        <w:tabs>
          <w:tab w:val="left" w:pos="709"/>
        </w:tabs>
        <w:rPr>
          <w:b/>
        </w:rPr>
      </w:pPr>
    </w:p>
    <w:p w:rsidR="008D6B14" w:rsidRDefault="00ED40FF" w:rsidP="003756B2">
      <w:pPr>
        <w:tabs>
          <w:tab w:val="left" w:pos="709"/>
        </w:tabs>
        <w:rPr>
          <w:b/>
        </w:rPr>
      </w:pPr>
      <w:r>
        <w:rPr>
          <w:b/>
        </w:rPr>
        <w:tab/>
      </w:r>
      <w:r w:rsidR="003756B2">
        <w:rPr>
          <w:b/>
        </w:rPr>
        <w:t>ФЗ</w:t>
      </w:r>
      <w:r w:rsidR="003756B2" w:rsidRPr="000F0A5A">
        <w:rPr>
          <w:b/>
        </w:rPr>
        <w:t xml:space="preserve"> от 12 ноября 2019 г. </w:t>
      </w:r>
      <w:r w:rsidR="003756B2">
        <w:rPr>
          <w:b/>
        </w:rPr>
        <w:t>№</w:t>
      </w:r>
      <w:r w:rsidR="003756B2" w:rsidRPr="000F0A5A">
        <w:rPr>
          <w:b/>
        </w:rPr>
        <w:t xml:space="preserve"> 372-ФЗ </w:t>
      </w:r>
      <w:r w:rsidR="003756B2">
        <w:rPr>
          <w:b/>
        </w:rPr>
        <w:t>«</w:t>
      </w:r>
      <w:r w:rsidR="003756B2" w:rsidRPr="000F0A5A">
        <w:rPr>
          <w:b/>
        </w:rPr>
        <w:t xml:space="preserve">О внесении изменений в </w:t>
      </w:r>
      <w:r w:rsidR="001C3075">
        <w:rPr>
          <w:b/>
        </w:rPr>
        <w:t>с</w:t>
      </w:r>
      <w:r w:rsidR="008D6B14">
        <w:rPr>
          <w:b/>
        </w:rPr>
        <w:t>т.</w:t>
      </w:r>
      <w:r w:rsidR="008D6B14" w:rsidRPr="008D6B14">
        <w:rPr>
          <w:b/>
        </w:rPr>
        <w:t xml:space="preserve"> 263.1. </w:t>
      </w:r>
      <w:r w:rsidR="003756B2" w:rsidRPr="000F0A5A">
        <w:rPr>
          <w:b/>
        </w:rPr>
        <w:t>Трудово</w:t>
      </w:r>
      <w:r w:rsidR="008D6B14">
        <w:rPr>
          <w:b/>
        </w:rPr>
        <w:t>го</w:t>
      </w:r>
      <w:r w:rsidR="003756B2" w:rsidRPr="000F0A5A">
        <w:rPr>
          <w:b/>
        </w:rPr>
        <w:t xml:space="preserve"> кодекс</w:t>
      </w:r>
      <w:r w:rsidR="008D6B14">
        <w:rPr>
          <w:b/>
        </w:rPr>
        <w:t>а</w:t>
      </w:r>
      <w:r w:rsidR="003756B2" w:rsidRPr="000F0A5A">
        <w:rPr>
          <w:b/>
        </w:rPr>
        <w:t xml:space="preserve"> Российской Федерации в части установления </w:t>
      </w:r>
      <w:r w:rsidR="003756B2" w:rsidRPr="003756B2">
        <w:rPr>
          <w:b/>
          <w:u w:val="single"/>
        </w:rPr>
        <w:t>гарантий женщинам, работающим в сельской местности</w:t>
      </w:r>
      <w:r w:rsidR="003756B2">
        <w:rPr>
          <w:b/>
        </w:rPr>
        <w:t>»</w:t>
      </w:r>
      <w:r w:rsidR="008D6B14">
        <w:rPr>
          <w:b/>
        </w:rPr>
        <w:t>.</w:t>
      </w:r>
    </w:p>
    <w:p w:rsidR="003756B2" w:rsidRDefault="003756B2" w:rsidP="003756B2">
      <w:pPr>
        <w:tabs>
          <w:tab w:val="left" w:pos="709"/>
        </w:tabs>
      </w:pPr>
      <w:r>
        <w:tab/>
        <w:t>В ТК РФ закреплены следующие трудовые гарантии для женщин, работающих в сельской местности:</w:t>
      </w:r>
    </w:p>
    <w:p w:rsidR="003756B2" w:rsidRDefault="003756B2" w:rsidP="003756B2">
      <w:pPr>
        <w:tabs>
          <w:tab w:val="left" w:pos="709"/>
        </w:tabs>
      </w:pPr>
      <w:r>
        <w:tab/>
        <w:t xml:space="preserve">- повышенная зарплата, когда по условиям труда </w:t>
      </w:r>
      <w:r w:rsidRPr="003756B2">
        <w:rPr>
          <w:u w:val="single"/>
        </w:rPr>
        <w:t>рабочий день разделен на части</w:t>
      </w:r>
      <w:r>
        <w:t>;</w:t>
      </w:r>
    </w:p>
    <w:p w:rsidR="003756B2" w:rsidRDefault="003756B2" w:rsidP="003756B2">
      <w:pPr>
        <w:tabs>
          <w:tab w:val="left" w:pos="709"/>
        </w:tabs>
      </w:pPr>
      <w:r>
        <w:tab/>
        <w:t xml:space="preserve">- сокращенная продолжительность рабочего времени - </w:t>
      </w:r>
      <w:r w:rsidRPr="003756B2">
        <w:rPr>
          <w:u w:val="single"/>
        </w:rPr>
        <w:t>не более 36 часов</w:t>
      </w:r>
      <w:r>
        <w:t xml:space="preserve"> в неделю, с оплатой в том же размере, что и при полной рабочей неделе.</w:t>
      </w:r>
    </w:p>
    <w:p w:rsidR="003756B2" w:rsidRDefault="003756B2" w:rsidP="003756B2">
      <w:pPr>
        <w:tabs>
          <w:tab w:val="left" w:pos="709"/>
        </w:tabs>
      </w:pPr>
      <w:r>
        <w:tab/>
        <w:t>Указанные гарантии уже применяются на практике согласно Постановлению Верховного Совета РСФСР 1990 г., а сейчас им придали силу федерального закона.</w:t>
      </w:r>
    </w:p>
    <w:p w:rsidR="003756B2" w:rsidRDefault="003756B2" w:rsidP="003756B2">
      <w:pPr>
        <w:tabs>
          <w:tab w:val="left" w:pos="709"/>
        </w:tabs>
      </w:pPr>
      <w:r>
        <w:tab/>
        <w:t xml:space="preserve">За сельскими работницами также </w:t>
      </w:r>
      <w:r w:rsidRPr="003756B2">
        <w:rPr>
          <w:u w:val="single"/>
        </w:rPr>
        <w:t>сохранено право на один дополнительный выходной день в месяц за свой сче</w:t>
      </w:r>
      <w:r>
        <w:t>т.</w:t>
      </w:r>
    </w:p>
    <w:p w:rsidR="00E16668" w:rsidRDefault="00E16668" w:rsidP="003756B2">
      <w:pPr>
        <w:tabs>
          <w:tab w:val="left" w:pos="709"/>
        </w:tabs>
      </w:pPr>
    </w:p>
    <w:p w:rsidR="00E16668" w:rsidRPr="00095A28" w:rsidRDefault="00E16668" w:rsidP="00E16668">
      <w:pPr>
        <w:tabs>
          <w:tab w:val="left" w:pos="709"/>
        </w:tabs>
        <w:rPr>
          <w:b/>
        </w:rPr>
      </w:pPr>
      <w:r>
        <w:rPr>
          <w:b/>
        </w:rPr>
        <w:tab/>
        <w:t>ФЗ</w:t>
      </w:r>
      <w:r w:rsidRPr="00095A28">
        <w:rPr>
          <w:b/>
        </w:rPr>
        <w:t xml:space="preserve"> от 2 декабря 2019 г. </w:t>
      </w:r>
      <w:r>
        <w:rPr>
          <w:b/>
        </w:rPr>
        <w:t>№</w:t>
      </w:r>
      <w:r w:rsidRPr="00095A28">
        <w:rPr>
          <w:b/>
        </w:rPr>
        <w:t xml:space="preserve"> 393-ФЗ </w:t>
      </w:r>
      <w:r>
        <w:rPr>
          <w:b/>
        </w:rPr>
        <w:t>«</w:t>
      </w:r>
      <w:r w:rsidRPr="00095A28">
        <w:rPr>
          <w:b/>
        </w:rPr>
        <w:t xml:space="preserve">О внесении изменений в Трудовой кодекс Российской Федерации по вопросам </w:t>
      </w:r>
      <w:r w:rsidRPr="00E16668">
        <w:rPr>
          <w:b/>
          <w:u w:val="single"/>
        </w:rPr>
        <w:t>принудительного исполнения обязанности работодателя по выплате заработной платы</w:t>
      </w:r>
      <w:r w:rsidRPr="00095A28">
        <w:rPr>
          <w:b/>
        </w:rPr>
        <w:t xml:space="preserve"> и иных сумм, причитающихся работнику</w:t>
      </w:r>
      <w:r>
        <w:rPr>
          <w:b/>
        </w:rPr>
        <w:t>»</w:t>
      </w:r>
    </w:p>
    <w:p w:rsidR="00E16668" w:rsidRDefault="00E16668" w:rsidP="00E16668">
      <w:pPr>
        <w:tabs>
          <w:tab w:val="left" w:pos="709"/>
        </w:tabs>
      </w:pPr>
      <w:r>
        <w:tab/>
        <w:t xml:space="preserve">Госинспектор труда вправе принимать </w:t>
      </w:r>
      <w:r w:rsidRPr="00E16668">
        <w:rPr>
          <w:u w:val="single"/>
        </w:rPr>
        <w:t>решение о принудительном исполнении работодателем обязанности выплатить работнику зарплат</w:t>
      </w:r>
      <w:r>
        <w:t xml:space="preserve">у. Речь идет о суммах, которые </w:t>
      </w:r>
      <w:r w:rsidRPr="00E16668">
        <w:rPr>
          <w:u w:val="single"/>
        </w:rPr>
        <w:t>были начислены, но не выплачены в установленный срок</w:t>
      </w:r>
      <w:r>
        <w:t>. Инспектор будет оформлять свое решение в виде исполнительного документа. Прописан порядок принудительного исполнения.</w:t>
      </w:r>
    </w:p>
    <w:p w:rsidR="00E16668" w:rsidRDefault="00E16668" w:rsidP="00E16668">
      <w:pPr>
        <w:tabs>
          <w:tab w:val="left" w:pos="709"/>
        </w:tabs>
      </w:pPr>
    </w:p>
    <w:p w:rsidR="00E16668" w:rsidRPr="00095A28" w:rsidRDefault="00E16668" w:rsidP="00E16668">
      <w:pPr>
        <w:tabs>
          <w:tab w:val="left" w:pos="709"/>
        </w:tabs>
        <w:rPr>
          <w:b/>
        </w:rPr>
      </w:pPr>
      <w:r>
        <w:rPr>
          <w:b/>
        </w:rPr>
        <w:tab/>
        <w:t>ФЗ</w:t>
      </w:r>
      <w:r w:rsidRPr="00095A28">
        <w:rPr>
          <w:b/>
        </w:rPr>
        <w:t xml:space="preserve"> от 2 декабря 2019 г. </w:t>
      </w:r>
      <w:r>
        <w:rPr>
          <w:b/>
        </w:rPr>
        <w:t>№</w:t>
      </w:r>
      <w:r w:rsidRPr="00095A28">
        <w:rPr>
          <w:b/>
        </w:rPr>
        <w:t xml:space="preserve"> 402-ФЗ </w:t>
      </w:r>
      <w:r>
        <w:rPr>
          <w:b/>
        </w:rPr>
        <w:t>«</w:t>
      </w:r>
      <w:r w:rsidRPr="00095A28">
        <w:rPr>
          <w:b/>
        </w:rPr>
        <w:t xml:space="preserve">О внесении изменений в Федеральный закон </w:t>
      </w:r>
      <w:r>
        <w:rPr>
          <w:b/>
        </w:rPr>
        <w:t>«</w:t>
      </w:r>
      <w:r w:rsidRPr="00095A28">
        <w:rPr>
          <w:b/>
        </w:rPr>
        <w:t>Об исполнительном производстве</w:t>
      </w:r>
      <w:r>
        <w:rPr>
          <w:b/>
        </w:rPr>
        <w:t>»</w:t>
      </w:r>
    </w:p>
    <w:p w:rsidR="00E16668" w:rsidRDefault="00E16668" w:rsidP="00E16668">
      <w:pPr>
        <w:tabs>
          <w:tab w:val="left" w:pos="709"/>
        </w:tabs>
      </w:pPr>
      <w:r>
        <w:lastRenderedPageBreak/>
        <w:tab/>
      </w:r>
      <w:r w:rsidRPr="00E16668">
        <w:rPr>
          <w:u w:val="single"/>
        </w:rPr>
        <w:t>Задолженность по зарплате</w:t>
      </w:r>
      <w:r>
        <w:t xml:space="preserve"> </w:t>
      </w:r>
      <w:r w:rsidRPr="00E16668">
        <w:rPr>
          <w:u w:val="single"/>
        </w:rPr>
        <w:t>спишут со счета работодателя без обращения в суд</w:t>
      </w:r>
      <w:r>
        <w:t>.</w:t>
      </w:r>
    </w:p>
    <w:p w:rsidR="00E16668" w:rsidRDefault="00E16668" w:rsidP="00E16668">
      <w:pPr>
        <w:tabs>
          <w:tab w:val="left" w:pos="709"/>
        </w:tabs>
      </w:pPr>
      <w:r>
        <w:tab/>
        <w:t>Госинспекторов труда уполномочили выносить решения о принудительном исполнении обязанности работодателя по выплате начисленных, но не выданных работнику зарплаты и других выплат. В Законе об исполнительном производстве прописали особенности исполнения таких решений.</w:t>
      </w:r>
    </w:p>
    <w:p w:rsidR="00E16668" w:rsidRDefault="00E16668" w:rsidP="00E16668">
      <w:pPr>
        <w:tabs>
          <w:tab w:val="left" w:pos="709"/>
        </w:tabs>
      </w:pPr>
      <w:r>
        <w:tab/>
        <w:t>Исполнительное производство оканчивается в двух случаях:</w:t>
      </w:r>
    </w:p>
    <w:p w:rsidR="00E16668" w:rsidRDefault="00E16668" w:rsidP="00E16668">
      <w:pPr>
        <w:tabs>
          <w:tab w:val="left" w:pos="709"/>
        </w:tabs>
      </w:pPr>
      <w:r>
        <w:tab/>
        <w:t>- если денежные средства перечислены взыскателю в полном объеме;</w:t>
      </w:r>
    </w:p>
    <w:p w:rsidR="00E16668" w:rsidRDefault="00E16668" w:rsidP="00E16668">
      <w:pPr>
        <w:tabs>
          <w:tab w:val="left" w:pos="709"/>
        </w:tabs>
      </w:pPr>
      <w:r>
        <w:tab/>
        <w:t>- если на счетах должника в течение двух месяцев отсутствуют денежные средства.</w:t>
      </w:r>
    </w:p>
    <w:p w:rsidR="00E16668" w:rsidRDefault="00E16668" w:rsidP="003756B2">
      <w:pPr>
        <w:tabs>
          <w:tab w:val="left" w:pos="709"/>
        </w:tabs>
      </w:pPr>
    </w:p>
    <w:p w:rsidR="00795456" w:rsidRPr="00B812EE" w:rsidRDefault="00CB4DF1" w:rsidP="00795456">
      <w:pPr>
        <w:tabs>
          <w:tab w:val="left" w:pos="709"/>
        </w:tabs>
        <w:rPr>
          <w:b/>
        </w:rPr>
      </w:pPr>
      <w:r>
        <w:rPr>
          <w:b/>
        </w:rPr>
        <w:tab/>
      </w:r>
      <w:r w:rsidR="00795456">
        <w:rPr>
          <w:b/>
        </w:rPr>
        <w:t>ФЗ</w:t>
      </w:r>
      <w:r w:rsidR="00795456" w:rsidRPr="00B812EE">
        <w:rPr>
          <w:b/>
        </w:rPr>
        <w:t xml:space="preserve"> от 16 декабря 2019 г. </w:t>
      </w:r>
      <w:r w:rsidR="00795456">
        <w:rPr>
          <w:b/>
        </w:rPr>
        <w:t>№</w:t>
      </w:r>
      <w:r w:rsidR="00795456" w:rsidRPr="00B812EE">
        <w:rPr>
          <w:b/>
        </w:rPr>
        <w:t xml:space="preserve"> 436-ФЗ </w:t>
      </w:r>
      <w:r w:rsidR="00795456">
        <w:rPr>
          <w:b/>
        </w:rPr>
        <w:t>«</w:t>
      </w:r>
      <w:r w:rsidR="00795456" w:rsidRPr="00B812EE">
        <w:rPr>
          <w:b/>
        </w:rPr>
        <w:t xml:space="preserve">О внесении изменений в Федеральный закон </w:t>
      </w:r>
      <w:r w:rsidR="00795456">
        <w:rPr>
          <w:b/>
        </w:rPr>
        <w:t>«</w:t>
      </w:r>
      <w:r w:rsidR="00795456" w:rsidRPr="00B812EE">
        <w:rPr>
          <w:b/>
        </w:rPr>
        <w:t>Об индивидуальном (персонифицированном) учете в системе обязательного пенсионного страхования</w:t>
      </w:r>
      <w:r w:rsidR="00795456">
        <w:rPr>
          <w:b/>
        </w:rPr>
        <w:t>»</w:t>
      </w:r>
    </w:p>
    <w:p w:rsidR="00795456" w:rsidRDefault="00795456" w:rsidP="00795456">
      <w:pPr>
        <w:tabs>
          <w:tab w:val="left" w:pos="709"/>
        </w:tabs>
      </w:pPr>
      <w:r>
        <w:tab/>
      </w:r>
      <w:r w:rsidRPr="00795456">
        <w:rPr>
          <w:u w:val="single"/>
        </w:rPr>
        <w:t>Работодатели (страхователи) обязаны предоставлять в информационную систему ПФР сведения о трудовой деятельности застрахованных лиц</w:t>
      </w:r>
      <w:r>
        <w:t>. Индивидуальный лицевой счет дополнен разделом "Сведения о трудовой деятельности". Определено его содержание. Закреплены периодичность и сроки направления информации.</w:t>
      </w:r>
    </w:p>
    <w:p w:rsidR="00795456" w:rsidRDefault="00795456" w:rsidP="00795456">
      <w:pPr>
        <w:tabs>
          <w:tab w:val="left" w:pos="709"/>
        </w:tabs>
      </w:pPr>
      <w:r>
        <w:tab/>
        <w:t>За непредставление сведений или передачу неполных данных работодатель (его должностное лицо) несет административную ответственность. О выявленных нарушениях ПФР будет сообщать в Роструд.</w:t>
      </w:r>
    </w:p>
    <w:p w:rsidR="00795456" w:rsidRDefault="00795456" w:rsidP="00795456">
      <w:pPr>
        <w:tabs>
          <w:tab w:val="left" w:pos="709"/>
        </w:tabs>
      </w:pPr>
      <w:r>
        <w:tab/>
        <w:t>Федеральный закон вступает в силу с 1 января 2020 г.</w:t>
      </w:r>
    </w:p>
    <w:p w:rsidR="00795456" w:rsidRDefault="00795456" w:rsidP="003756B2">
      <w:pPr>
        <w:tabs>
          <w:tab w:val="left" w:pos="709"/>
        </w:tabs>
      </w:pPr>
    </w:p>
    <w:p w:rsidR="00795456" w:rsidRPr="00B812EE" w:rsidRDefault="00795456" w:rsidP="00795456">
      <w:pPr>
        <w:tabs>
          <w:tab w:val="left" w:pos="709"/>
        </w:tabs>
        <w:rPr>
          <w:b/>
        </w:rPr>
      </w:pPr>
      <w:r>
        <w:rPr>
          <w:b/>
        </w:rPr>
        <w:tab/>
        <w:t>ФЗ</w:t>
      </w:r>
      <w:r w:rsidRPr="00B812EE">
        <w:rPr>
          <w:b/>
        </w:rPr>
        <w:t xml:space="preserve"> от 16 декабря 2019 г. </w:t>
      </w:r>
      <w:r>
        <w:rPr>
          <w:b/>
        </w:rPr>
        <w:t>№</w:t>
      </w:r>
      <w:r w:rsidRPr="00B812EE">
        <w:rPr>
          <w:b/>
        </w:rPr>
        <w:t xml:space="preserve"> 439-ФЗ </w:t>
      </w:r>
      <w:r>
        <w:rPr>
          <w:b/>
        </w:rPr>
        <w:t>«</w:t>
      </w:r>
      <w:r w:rsidRPr="00B812EE">
        <w:rPr>
          <w:b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>
        <w:rPr>
          <w:b/>
        </w:rPr>
        <w:t>»</w:t>
      </w:r>
    </w:p>
    <w:p w:rsidR="00795456" w:rsidRDefault="00795456" w:rsidP="00795456">
      <w:pPr>
        <w:tabs>
          <w:tab w:val="left" w:pos="709"/>
        </w:tabs>
      </w:pPr>
      <w:r>
        <w:tab/>
        <w:t>В России вводятся электронные трудовые книжки.</w:t>
      </w:r>
    </w:p>
    <w:p w:rsidR="00795456" w:rsidRDefault="00795456" w:rsidP="00795456">
      <w:pPr>
        <w:tabs>
          <w:tab w:val="left" w:pos="709"/>
        </w:tabs>
      </w:pPr>
      <w:r>
        <w:tab/>
      </w:r>
      <w:r w:rsidRPr="00795456">
        <w:rPr>
          <w:u w:val="single"/>
        </w:rPr>
        <w:t>У работодателей появилась возможность в электронном виде собирать информацию о трудовой деятельности и стаже каждого работника</w:t>
      </w:r>
      <w:r>
        <w:t xml:space="preserve">, в том числе о занимаемых должностях, переводах на другую работу, увольнении и прекращении трудового договора. Эти данные работодатель </w:t>
      </w:r>
      <w:r w:rsidRPr="00795456">
        <w:rPr>
          <w:u w:val="single"/>
        </w:rPr>
        <w:t>ежемесячно передает в информационную систему ПФР</w:t>
      </w:r>
      <w:r>
        <w:t>.</w:t>
      </w:r>
    </w:p>
    <w:p w:rsidR="00795456" w:rsidRDefault="00795456" w:rsidP="00795456">
      <w:pPr>
        <w:tabs>
          <w:tab w:val="left" w:pos="709"/>
        </w:tabs>
      </w:pPr>
      <w:r>
        <w:tab/>
        <w:t>Работники вправе запрашивать у работодателя данные о своей трудовой деятельности как на бумажном носителе, так и в электронном формате. Эти сведения также можно получить в МФЦ, ПФР и через Единый портал госуслуг.</w:t>
      </w:r>
    </w:p>
    <w:p w:rsidR="00795456" w:rsidRDefault="00795456" w:rsidP="00795456">
      <w:pPr>
        <w:tabs>
          <w:tab w:val="left" w:pos="709"/>
        </w:tabs>
      </w:pPr>
      <w:r>
        <w:tab/>
        <w:t>Если сведения указаны неверно, то работодатель по письменному заявлению работника обязан исправить или дополнить эту информацию, направив ее затем в ПФР.</w:t>
      </w:r>
    </w:p>
    <w:p w:rsidR="00795456" w:rsidRPr="00795456" w:rsidRDefault="00795456" w:rsidP="00795456">
      <w:pPr>
        <w:tabs>
          <w:tab w:val="left" w:pos="709"/>
        </w:tabs>
        <w:rPr>
          <w:b/>
        </w:rPr>
      </w:pPr>
      <w:r>
        <w:tab/>
        <w:t xml:space="preserve">В течение </w:t>
      </w:r>
      <w:r w:rsidRPr="00795456">
        <w:rPr>
          <w:u w:val="single"/>
        </w:rPr>
        <w:t>2020 г.</w:t>
      </w:r>
      <w:r>
        <w:t xml:space="preserve"> работники могут отказаться от получения электронных трудовых книжек в пользу бумажных носителей путем подачи работодателю соответствующего </w:t>
      </w:r>
      <w:r w:rsidRPr="00795456">
        <w:rPr>
          <w:u w:val="single"/>
        </w:rPr>
        <w:t>заявления</w:t>
      </w:r>
      <w:r>
        <w:t xml:space="preserve">. </w:t>
      </w:r>
      <w:r w:rsidRPr="00795456">
        <w:rPr>
          <w:b/>
        </w:rPr>
        <w:t>С 2021 г.</w:t>
      </w:r>
      <w:r>
        <w:t xml:space="preserve"> для тех, кто </w:t>
      </w:r>
      <w:r w:rsidRPr="00795456">
        <w:rPr>
          <w:b/>
        </w:rPr>
        <w:t>впервые вступает в трудовые отношения, будут вестись только электронные книжки.</w:t>
      </w:r>
    </w:p>
    <w:p w:rsidR="00795456" w:rsidRDefault="00795456" w:rsidP="00795456">
      <w:pPr>
        <w:tabs>
          <w:tab w:val="left" w:pos="709"/>
        </w:tabs>
      </w:pPr>
      <w:r>
        <w:tab/>
        <w:t>Федеральный закон вступает в силу с 1 января 2020 г.</w:t>
      </w:r>
    </w:p>
    <w:p w:rsidR="00A85690" w:rsidRDefault="00A85690" w:rsidP="00A85690">
      <w:pPr>
        <w:tabs>
          <w:tab w:val="left" w:pos="709"/>
        </w:tabs>
        <w:rPr>
          <w:b/>
        </w:rPr>
      </w:pPr>
    </w:p>
    <w:p w:rsidR="00CB4DF1" w:rsidRPr="00F37659" w:rsidRDefault="00A85690" w:rsidP="00CB4DF1">
      <w:pPr>
        <w:tabs>
          <w:tab w:val="left" w:pos="709"/>
        </w:tabs>
        <w:rPr>
          <w:b/>
        </w:rPr>
      </w:pPr>
      <w:r>
        <w:rPr>
          <w:b/>
        </w:rPr>
        <w:tab/>
      </w:r>
      <w:r w:rsidR="00CB4DF1" w:rsidRPr="00F37659">
        <w:rPr>
          <w:b/>
        </w:rPr>
        <w:t>Постановление Правительства РФ от 15 ноября 2019 г. № 1458 «О внесении изменений в некоторые акты Правительства Российской Федерации»</w:t>
      </w:r>
    </w:p>
    <w:p w:rsidR="00CB4DF1" w:rsidRDefault="00CB4DF1" w:rsidP="00CB4DF1">
      <w:pPr>
        <w:tabs>
          <w:tab w:val="left" w:pos="709"/>
        </w:tabs>
      </w:pPr>
      <w:r>
        <w:tab/>
        <w:t xml:space="preserve">В актах Правительства РФ по вопросам соцобеспечения исключено упоминание страхового свидетельства (СНИЛС) </w:t>
      </w:r>
    </w:p>
    <w:p w:rsidR="00CB4DF1" w:rsidRDefault="00CB4DF1" w:rsidP="00CB4DF1">
      <w:pPr>
        <w:tabs>
          <w:tab w:val="left" w:pos="709"/>
        </w:tabs>
      </w:pPr>
      <w:r>
        <w:lastRenderedPageBreak/>
        <w:tab/>
        <w:t xml:space="preserve">Это связано с тем, что с 1 апреля 2019 года вместо страхового свидетельства выдается документ, подтверждающий регистрацию в системе индивидуального (персонифицированного) учета. </w:t>
      </w:r>
    </w:p>
    <w:p w:rsidR="00CB4DF1" w:rsidRDefault="00CB4DF1" w:rsidP="00CB4DF1">
      <w:pPr>
        <w:tabs>
          <w:tab w:val="left" w:pos="709"/>
        </w:tabs>
      </w:pPr>
      <w:r>
        <w:tab/>
      </w:r>
    </w:p>
    <w:p w:rsidR="00CB4DF1" w:rsidRPr="007E5DBC" w:rsidRDefault="00CB4DF1" w:rsidP="00CB4DF1">
      <w:pPr>
        <w:tabs>
          <w:tab w:val="left" w:pos="709"/>
        </w:tabs>
        <w:rPr>
          <w:b/>
        </w:rPr>
      </w:pPr>
      <w:r>
        <w:tab/>
      </w:r>
      <w:r w:rsidRPr="007E5DBC">
        <w:rPr>
          <w:b/>
        </w:rPr>
        <w:t>Приказ Мин</w:t>
      </w:r>
      <w:r>
        <w:rPr>
          <w:b/>
        </w:rPr>
        <w:t>.</w:t>
      </w:r>
      <w:r w:rsidRPr="007E5DBC">
        <w:rPr>
          <w:b/>
        </w:rPr>
        <w:t>труда и соц</w:t>
      </w:r>
      <w:r>
        <w:rPr>
          <w:b/>
        </w:rPr>
        <w:t>.</w:t>
      </w:r>
      <w:r w:rsidRPr="007E5DBC">
        <w:rPr>
          <w:b/>
        </w:rPr>
        <w:t xml:space="preserve">защиты РФ от 16.10.2019 г. № 672н «О внесении изменений в некоторые приказы Министерства труда и социальной защиты </w:t>
      </w:r>
      <w:r w:rsidR="008F2E97">
        <w:rPr>
          <w:b/>
        </w:rPr>
        <w:t>РФ</w:t>
      </w:r>
      <w:r w:rsidRPr="007E5DBC">
        <w:rPr>
          <w:b/>
        </w:rPr>
        <w:t>, касающиеся вопросов пенсионного обеспечения»</w:t>
      </w:r>
    </w:p>
    <w:p w:rsidR="00CB4DF1" w:rsidRDefault="00CB4DF1" w:rsidP="00CB4DF1">
      <w:pPr>
        <w:tabs>
          <w:tab w:val="left" w:pos="709"/>
        </w:tabs>
      </w:pPr>
      <w:r>
        <w:tab/>
        <w:t xml:space="preserve">В Федеральном законе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 вместо понятия "страховое свидетельство обязательного пенсионного страхования" применяется </w:t>
      </w:r>
      <w:r w:rsidRPr="008F2E97">
        <w:rPr>
          <w:u w:val="single"/>
        </w:rPr>
        <w:t>понятие "документ, подтверждающий регистрацию в системе индивидуального (персонифицированного) учета".</w:t>
      </w:r>
      <w:r>
        <w:t xml:space="preserve"> </w:t>
      </w:r>
    </w:p>
    <w:p w:rsidR="00CB4DF1" w:rsidRDefault="00CB4DF1" w:rsidP="00CB4DF1">
      <w:pPr>
        <w:tabs>
          <w:tab w:val="left" w:pos="709"/>
        </w:tabs>
      </w:pPr>
      <w:r>
        <w:tab/>
        <w:t>В этой связи вносятся аналогичные уточнения в ряд приказов Минтруда России по вопросам пенсионного обеспечения.</w:t>
      </w:r>
    </w:p>
    <w:p w:rsidR="008F2E97" w:rsidRPr="00B451A8" w:rsidRDefault="008F2E97" w:rsidP="008F2E97">
      <w:pPr>
        <w:tabs>
          <w:tab w:val="left" w:pos="709"/>
        </w:tabs>
        <w:rPr>
          <w:b/>
        </w:rPr>
      </w:pPr>
      <w:r>
        <w:rPr>
          <w:b/>
        </w:rPr>
        <w:tab/>
      </w:r>
      <w:r w:rsidRPr="00B451A8">
        <w:rPr>
          <w:b/>
        </w:rPr>
        <w:t xml:space="preserve">Приказ Федеральной службы по труду и занятости от 23 августа 2019 г. </w:t>
      </w:r>
      <w:r>
        <w:rPr>
          <w:b/>
        </w:rPr>
        <w:t>№</w:t>
      </w:r>
      <w:r w:rsidRPr="00B451A8">
        <w:rPr>
          <w:b/>
        </w:rPr>
        <w:t xml:space="preserve"> 230 </w:t>
      </w:r>
      <w:r>
        <w:rPr>
          <w:b/>
        </w:rPr>
        <w:t>«</w:t>
      </w:r>
      <w:r w:rsidRPr="00B451A8">
        <w:rPr>
          <w:b/>
        </w:rPr>
        <w:t xml:space="preserve">Об утверждении </w:t>
      </w:r>
      <w:r w:rsidRPr="008F2E97">
        <w:rPr>
          <w:b/>
          <w:u w:val="single"/>
        </w:rPr>
        <w:t>Административного регламента</w:t>
      </w:r>
      <w:r w:rsidRPr="00B451A8">
        <w:rPr>
          <w:b/>
        </w:rPr>
        <w:t xml:space="preserve"> предоставления Федеральной службой по труду и занятости государственной </w:t>
      </w:r>
      <w:r w:rsidRPr="008F2E97">
        <w:rPr>
          <w:b/>
          <w:u w:val="single"/>
        </w:rPr>
        <w:t>услуги по информированию и консультированию работодателей и работников</w:t>
      </w:r>
      <w:r w:rsidRPr="00B451A8">
        <w:rPr>
          <w:b/>
        </w:rPr>
        <w:t xml:space="preserve"> по вопросам соблюдения трудового законодательства и нормативных правовых актов, содержащих нормы трудового права</w:t>
      </w:r>
      <w:r>
        <w:rPr>
          <w:b/>
        </w:rPr>
        <w:t>»</w:t>
      </w:r>
    </w:p>
    <w:p w:rsidR="008F2E97" w:rsidRDefault="008F2E97" w:rsidP="008F2E97">
      <w:pPr>
        <w:tabs>
          <w:tab w:val="left" w:pos="709"/>
        </w:tabs>
      </w:pPr>
      <w:r>
        <w:tab/>
        <w:t xml:space="preserve">Получить разъяснения можно </w:t>
      </w:r>
      <w:r w:rsidRPr="008F2E97">
        <w:rPr>
          <w:u w:val="single"/>
        </w:rPr>
        <w:t>в устной, письменной или электронной форме</w:t>
      </w:r>
      <w:r>
        <w:t>.</w:t>
      </w:r>
    </w:p>
    <w:p w:rsidR="008F2E97" w:rsidRDefault="008F2E97" w:rsidP="008F2E97">
      <w:pPr>
        <w:tabs>
          <w:tab w:val="left" w:pos="709"/>
        </w:tabs>
      </w:pPr>
      <w:r>
        <w:tab/>
        <w:t>Время получения консультации при личном обращении составляет 15 минут, при письменном или электронном (через сайт Роструда либо Единый портал) - 30 дней. За госуслугой также можно обратиться в МФЦ.</w:t>
      </w:r>
    </w:p>
    <w:p w:rsidR="008F2E97" w:rsidRDefault="008F2E97" w:rsidP="008F2E97">
      <w:pPr>
        <w:tabs>
          <w:tab w:val="left" w:pos="709"/>
        </w:tabs>
      </w:pPr>
      <w:r>
        <w:tab/>
        <w:t>Перечислены основания для отказа в предоставлении госуслуги - например, если в тексте заявления содержатся нецензурные либо оскорбительные выражения, угрозы жизни, здоровью и имуществу уполномоченных должностных лиц Роструда и членов их семей.</w:t>
      </w:r>
      <w:r w:rsidR="00B5157B">
        <w:t xml:space="preserve"> </w:t>
      </w:r>
      <w:r>
        <w:t>Госпошлина не взимается.</w:t>
      </w:r>
    </w:p>
    <w:p w:rsidR="00585B69" w:rsidRDefault="00585B69" w:rsidP="003756B2">
      <w:pPr>
        <w:tabs>
          <w:tab w:val="left" w:pos="709"/>
        </w:tabs>
      </w:pPr>
    </w:p>
    <w:p w:rsidR="00C9214D" w:rsidRPr="008A7EFA" w:rsidRDefault="00636431" w:rsidP="00C9214D">
      <w:pPr>
        <w:tabs>
          <w:tab w:val="left" w:pos="709"/>
        </w:tabs>
        <w:rPr>
          <w:b/>
        </w:rPr>
      </w:pPr>
      <w:r>
        <w:rPr>
          <w:b/>
        </w:rPr>
        <w:tab/>
      </w:r>
      <w:r w:rsidR="003756B2">
        <w:rPr>
          <w:b/>
        </w:rPr>
        <w:t>ФЗ</w:t>
      </w:r>
      <w:r w:rsidR="00C9214D" w:rsidRPr="008A7EFA">
        <w:rPr>
          <w:b/>
        </w:rPr>
        <w:t xml:space="preserve"> от 2 августа 2019 г. </w:t>
      </w:r>
      <w:r w:rsidR="00C9214D">
        <w:rPr>
          <w:b/>
        </w:rPr>
        <w:t>№</w:t>
      </w:r>
      <w:r w:rsidR="00C9214D" w:rsidRPr="008A7EFA">
        <w:rPr>
          <w:b/>
        </w:rPr>
        <w:t xml:space="preserve"> 305-ФЗ </w:t>
      </w:r>
      <w:r w:rsidR="00C9214D">
        <w:rPr>
          <w:b/>
        </w:rPr>
        <w:t>«</w:t>
      </w:r>
      <w:r w:rsidR="00C9214D" w:rsidRPr="008A7EFA">
        <w:rPr>
          <w:b/>
        </w:rPr>
        <w:t xml:space="preserve">О внесении изменений в Федеральный закон </w:t>
      </w:r>
      <w:r w:rsidR="00C9214D">
        <w:rPr>
          <w:b/>
        </w:rPr>
        <w:t>«</w:t>
      </w:r>
      <w:r w:rsidR="00C9214D" w:rsidRPr="008A7EFA">
        <w:rPr>
          <w:b/>
        </w:rPr>
        <w:t>О ежемесячных выплатах семьям, имеющим детей</w:t>
      </w:r>
      <w:r w:rsidR="00C9214D">
        <w:rPr>
          <w:b/>
        </w:rPr>
        <w:t>»</w:t>
      </w:r>
    </w:p>
    <w:p w:rsidR="00C9214D" w:rsidRDefault="00C9214D" w:rsidP="00C9214D">
      <w:pPr>
        <w:tabs>
          <w:tab w:val="left" w:pos="709"/>
        </w:tabs>
      </w:pPr>
      <w:r>
        <w:tab/>
        <w:t>Президент РФ подписал закон о повышении детских пособий.</w:t>
      </w:r>
    </w:p>
    <w:p w:rsidR="00C9214D" w:rsidRDefault="00C9214D" w:rsidP="00C9214D">
      <w:pPr>
        <w:tabs>
          <w:tab w:val="left" w:pos="709"/>
        </w:tabs>
      </w:pPr>
      <w:r>
        <w:tab/>
        <w:t xml:space="preserve">С 2020 г. нуждающимися </w:t>
      </w:r>
      <w:r w:rsidRPr="00C9214D">
        <w:rPr>
          <w:u w:val="single"/>
        </w:rPr>
        <w:t>в выплатах на первого и (или) второго ребенка</w:t>
      </w:r>
      <w:r>
        <w:t xml:space="preserve"> будут считать семьи </w:t>
      </w:r>
      <w:r w:rsidRPr="00C9214D">
        <w:rPr>
          <w:u w:val="single"/>
        </w:rPr>
        <w:t>с доходом</w:t>
      </w:r>
      <w:r>
        <w:t xml:space="preserve"> </w:t>
      </w:r>
      <w:r w:rsidRPr="00C9214D">
        <w:rPr>
          <w:u w:val="single"/>
        </w:rPr>
        <w:t>до 2 прожиточных минимумов трудоспособного населения на человека</w:t>
      </w:r>
      <w:r>
        <w:t>.</w:t>
      </w:r>
      <w:r w:rsidR="00CB4DF1">
        <w:t xml:space="preserve"> </w:t>
      </w:r>
      <w:r>
        <w:t>Выплата равна прожиточному минимуму для детей.</w:t>
      </w:r>
    </w:p>
    <w:p w:rsidR="00CB4DF1" w:rsidRDefault="00C9214D" w:rsidP="00C9214D">
      <w:pPr>
        <w:tabs>
          <w:tab w:val="left" w:pos="709"/>
        </w:tabs>
      </w:pPr>
      <w:r>
        <w:tab/>
        <w:t>Пособие можно будет получать до достижения ребенком 3 лет.</w:t>
      </w:r>
    </w:p>
    <w:p w:rsidR="00CB4DF1" w:rsidRPr="007E5DBC" w:rsidRDefault="00CB4DF1" w:rsidP="00CB4DF1">
      <w:pPr>
        <w:tabs>
          <w:tab w:val="left" w:pos="709"/>
        </w:tabs>
        <w:rPr>
          <w:b/>
        </w:rPr>
      </w:pPr>
      <w:r>
        <w:rPr>
          <w:b/>
        </w:rPr>
        <w:tab/>
      </w:r>
      <w:r w:rsidRPr="007E5DBC">
        <w:rPr>
          <w:b/>
        </w:rPr>
        <w:t>Приказ Мин</w:t>
      </w:r>
      <w:r>
        <w:rPr>
          <w:b/>
        </w:rPr>
        <w:t>.</w:t>
      </w:r>
      <w:r w:rsidRPr="007E5DBC">
        <w:rPr>
          <w:b/>
        </w:rPr>
        <w:t xml:space="preserve"> труда и соц</w:t>
      </w:r>
      <w:r>
        <w:rPr>
          <w:b/>
        </w:rPr>
        <w:t>.</w:t>
      </w:r>
      <w:r w:rsidRPr="007E5DBC">
        <w:rPr>
          <w:b/>
        </w:rPr>
        <w:t xml:space="preserve"> защиты РФ от 28</w:t>
      </w:r>
      <w:r>
        <w:rPr>
          <w:b/>
        </w:rPr>
        <w:t>.08.</w:t>
      </w:r>
      <w:r w:rsidRPr="007E5DBC">
        <w:rPr>
          <w:b/>
        </w:rPr>
        <w:t xml:space="preserve">2019 г. </w:t>
      </w:r>
      <w:r>
        <w:rPr>
          <w:b/>
        </w:rPr>
        <w:t>№</w:t>
      </w:r>
      <w:r w:rsidRPr="007E5DBC">
        <w:rPr>
          <w:b/>
        </w:rPr>
        <w:t xml:space="preserve"> 588н </w:t>
      </w:r>
      <w:r>
        <w:rPr>
          <w:b/>
        </w:rPr>
        <w:t>«</w:t>
      </w:r>
      <w:r w:rsidRPr="007E5DBC">
        <w:rPr>
          <w:b/>
        </w:rPr>
        <w:t>О внесении изменений в 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утвержденный приказом Мин</w:t>
      </w:r>
      <w:r>
        <w:rPr>
          <w:b/>
        </w:rPr>
        <w:t>.</w:t>
      </w:r>
      <w:r w:rsidRPr="007E5DBC">
        <w:rPr>
          <w:b/>
        </w:rPr>
        <w:t xml:space="preserve"> труда и соц</w:t>
      </w:r>
      <w:r>
        <w:rPr>
          <w:b/>
        </w:rPr>
        <w:t>.</w:t>
      </w:r>
      <w:r w:rsidRPr="007E5DBC">
        <w:rPr>
          <w:b/>
        </w:rPr>
        <w:t xml:space="preserve"> защиты </w:t>
      </w:r>
      <w:r>
        <w:rPr>
          <w:b/>
        </w:rPr>
        <w:t>РФ</w:t>
      </w:r>
      <w:r w:rsidRPr="007E5DBC">
        <w:rPr>
          <w:b/>
        </w:rPr>
        <w:t xml:space="preserve"> от 29 декабря 2017 г. </w:t>
      </w:r>
      <w:r>
        <w:rPr>
          <w:b/>
        </w:rPr>
        <w:t>№</w:t>
      </w:r>
      <w:r w:rsidRPr="007E5DBC">
        <w:rPr>
          <w:b/>
        </w:rPr>
        <w:t xml:space="preserve"> 889н</w:t>
      </w:r>
      <w:r>
        <w:rPr>
          <w:b/>
        </w:rPr>
        <w:t>»</w:t>
      </w:r>
    </w:p>
    <w:p w:rsidR="00CB4DF1" w:rsidRDefault="00CB4DF1" w:rsidP="00CB4DF1">
      <w:pPr>
        <w:tabs>
          <w:tab w:val="left" w:pos="709"/>
        </w:tabs>
      </w:pPr>
      <w:r>
        <w:tab/>
        <w:t>С 2020 г. изменятся правила осуществления ежемесячных выплат в связи с рождением первого и (или) второго ребенка.</w:t>
      </w:r>
    </w:p>
    <w:p w:rsidR="00CB4DF1" w:rsidRDefault="00CB4DF1" w:rsidP="00CB4DF1">
      <w:pPr>
        <w:tabs>
          <w:tab w:val="left" w:pos="709"/>
        </w:tabs>
      </w:pPr>
      <w:r>
        <w:tab/>
        <w:t xml:space="preserve">Нуждающимися в выплатах будут считать </w:t>
      </w:r>
      <w:r w:rsidRPr="00CB4DF1">
        <w:rPr>
          <w:u w:val="single"/>
        </w:rPr>
        <w:t>семьи с доходом до 2 прожиточных минимумов трудоспособного населения на человека</w:t>
      </w:r>
      <w:r>
        <w:t>. Сейчас это 1,5 минимума.</w:t>
      </w:r>
    </w:p>
    <w:p w:rsidR="00CB4DF1" w:rsidRDefault="00CB4DF1" w:rsidP="00CB4DF1">
      <w:pPr>
        <w:tabs>
          <w:tab w:val="left" w:pos="709"/>
        </w:tabs>
      </w:pPr>
      <w:r>
        <w:tab/>
        <w:t xml:space="preserve">Пособие можно будет получать </w:t>
      </w:r>
      <w:r w:rsidRPr="00CB4DF1">
        <w:rPr>
          <w:u w:val="single"/>
        </w:rPr>
        <w:t xml:space="preserve">до достижения ребенком 3 </w:t>
      </w:r>
      <w:r>
        <w:t>лет. Сейчас это полтора года.</w:t>
      </w:r>
    </w:p>
    <w:p w:rsidR="00CB4DF1" w:rsidRDefault="00CB4DF1" w:rsidP="00CB4DF1">
      <w:pPr>
        <w:tabs>
          <w:tab w:val="left" w:pos="709"/>
        </w:tabs>
        <w:rPr>
          <w:u w:val="single"/>
        </w:rPr>
      </w:pPr>
    </w:p>
    <w:p w:rsidR="00683BC0" w:rsidRPr="00F37659" w:rsidRDefault="00C9214D" w:rsidP="00683BC0">
      <w:pPr>
        <w:tabs>
          <w:tab w:val="left" w:pos="709"/>
        </w:tabs>
        <w:rPr>
          <w:b/>
        </w:rPr>
      </w:pPr>
      <w:r>
        <w:rPr>
          <w:b/>
        </w:rPr>
        <w:lastRenderedPageBreak/>
        <w:tab/>
      </w:r>
      <w:r w:rsidR="00683BC0" w:rsidRPr="00F37659">
        <w:rPr>
          <w:b/>
        </w:rPr>
        <w:t xml:space="preserve">Постановление Правительства РФ от 6 ноября 2019 г. </w:t>
      </w:r>
      <w:r w:rsidR="00683BC0">
        <w:rPr>
          <w:b/>
        </w:rPr>
        <w:t>№</w:t>
      </w:r>
      <w:r w:rsidR="00683BC0" w:rsidRPr="00F37659">
        <w:rPr>
          <w:b/>
        </w:rPr>
        <w:t xml:space="preserve"> 1407 </w:t>
      </w:r>
      <w:r w:rsidR="00683BC0">
        <w:rPr>
          <w:b/>
        </w:rPr>
        <w:t>«</w:t>
      </w:r>
      <w:r w:rsidR="00683BC0" w:rsidRPr="00683BC0">
        <w:rPr>
          <w:b/>
          <w:u w:val="single"/>
        </w:rPr>
        <w:t>О предельной величине базы для исчисления страховых взносов</w:t>
      </w:r>
      <w:r w:rsidR="00683BC0" w:rsidRPr="00F37659">
        <w:rPr>
          <w:b/>
        </w:rPr>
        <w:t xml:space="preserve">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</w:r>
      <w:r w:rsidR="00683BC0">
        <w:rPr>
          <w:b/>
        </w:rPr>
        <w:t>»</w:t>
      </w:r>
    </w:p>
    <w:p w:rsidR="00683BC0" w:rsidRDefault="00683BC0" w:rsidP="00683BC0">
      <w:pPr>
        <w:tabs>
          <w:tab w:val="left" w:pos="709"/>
        </w:tabs>
      </w:pPr>
      <w:r>
        <w:tab/>
        <w:t xml:space="preserve">С 1 января 2020 г. предельная величина базы для исчисления страховых взносов на ОСС на случай временной нетрудоспособности и в связи с материнством будет проиндексирована на 5,4% (с учетом роста средней зарплаты) и составит </w:t>
      </w:r>
      <w:r w:rsidRPr="00683BC0">
        <w:rPr>
          <w:b/>
        </w:rPr>
        <w:t xml:space="preserve">912 000 </w:t>
      </w:r>
      <w:r>
        <w:t xml:space="preserve">руб. Максимальная база для ОПС достигнет </w:t>
      </w:r>
      <w:r w:rsidRPr="00683BC0">
        <w:rPr>
          <w:b/>
        </w:rPr>
        <w:t>1 292 000</w:t>
      </w:r>
      <w:r>
        <w:t xml:space="preserve"> руб.</w:t>
      </w:r>
    </w:p>
    <w:p w:rsidR="00683BC0" w:rsidRDefault="00683BC0" w:rsidP="00683BC0">
      <w:pPr>
        <w:tabs>
          <w:tab w:val="left" w:pos="709"/>
        </w:tabs>
      </w:pPr>
      <w:r>
        <w:tab/>
        <w:t>Постановление вступает в силу с 1 января 2020 г.</w:t>
      </w:r>
    </w:p>
    <w:p w:rsidR="00CB4DF1" w:rsidRDefault="00CB4DF1" w:rsidP="00CB4DF1">
      <w:pPr>
        <w:tabs>
          <w:tab w:val="left" w:pos="709"/>
        </w:tabs>
        <w:rPr>
          <w:b/>
        </w:rPr>
      </w:pPr>
      <w:r>
        <w:rPr>
          <w:b/>
        </w:rPr>
        <w:tab/>
      </w:r>
    </w:p>
    <w:p w:rsidR="00A85690" w:rsidRPr="00F42B15" w:rsidRDefault="00A85690" w:rsidP="00A85690">
      <w:pPr>
        <w:tabs>
          <w:tab w:val="left" w:pos="709"/>
        </w:tabs>
        <w:rPr>
          <w:b/>
        </w:rPr>
      </w:pPr>
      <w:r>
        <w:rPr>
          <w:b/>
        </w:rPr>
        <w:tab/>
      </w:r>
      <w:r w:rsidRPr="00F42B15">
        <w:rPr>
          <w:b/>
        </w:rPr>
        <w:t>Информация ФНС России «</w:t>
      </w:r>
      <w:r w:rsidRPr="00A85690">
        <w:rPr>
          <w:b/>
          <w:u w:val="single"/>
        </w:rPr>
        <w:t>Завершился переход к исчислению налога на имущество физлиц исходя из кадастровой стоимости</w:t>
      </w:r>
      <w:r w:rsidRPr="00F42B15">
        <w:rPr>
          <w:b/>
        </w:rPr>
        <w:t>»</w:t>
      </w:r>
    </w:p>
    <w:p w:rsidR="00A85690" w:rsidRDefault="00A85690" w:rsidP="00A85690">
      <w:pPr>
        <w:tabs>
          <w:tab w:val="left" w:pos="709"/>
        </w:tabs>
      </w:pPr>
      <w:r>
        <w:tab/>
        <w:t xml:space="preserve">С 2020 года для исчисления </w:t>
      </w:r>
      <w:r w:rsidRPr="00A85690">
        <w:rPr>
          <w:u w:val="single"/>
        </w:rPr>
        <w:t>налога на имущество физлиц</w:t>
      </w:r>
      <w:r>
        <w:t xml:space="preserve"> во всех регионах, кроме Севастополя, будет использоваться кадастровая стоимость. </w:t>
      </w:r>
    </w:p>
    <w:p w:rsidR="00A85690" w:rsidRDefault="00A85690" w:rsidP="00A85690">
      <w:pPr>
        <w:tabs>
          <w:tab w:val="left" w:pos="709"/>
        </w:tabs>
      </w:pPr>
      <w:r>
        <w:tab/>
        <w:t xml:space="preserve">Для снижения налоговой нагрузки НК РФ предусматривает следующее: </w:t>
      </w:r>
    </w:p>
    <w:p w:rsidR="00A85690" w:rsidRDefault="00A85690" w:rsidP="00A85690">
      <w:pPr>
        <w:tabs>
          <w:tab w:val="left" w:pos="709"/>
        </w:tabs>
      </w:pPr>
      <w:r>
        <w:tab/>
        <w:t xml:space="preserve">для жилых домов, квартир и комнат необлагаемый налогом вычет в размере кадастровой стоимости 50 кв. м, 20 кв. м и 10 кв. м соответственно; </w:t>
      </w:r>
    </w:p>
    <w:p w:rsidR="00A85690" w:rsidRDefault="00A85690" w:rsidP="00A85690">
      <w:pPr>
        <w:tabs>
          <w:tab w:val="left" w:pos="709"/>
        </w:tabs>
      </w:pPr>
      <w:r>
        <w:tab/>
        <w:t xml:space="preserve">для лиц, имеющих трех и более несовершеннолетних детей, налоговые вычеты увеличены на 7 кв. м по жилому дому и 5 кв. м по квартире или комнате на каждого несовершеннолетнего ребенка; </w:t>
      </w:r>
    </w:p>
    <w:p w:rsidR="00A85690" w:rsidRDefault="00A85690" w:rsidP="00A85690">
      <w:pPr>
        <w:tabs>
          <w:tab w:val="left" w:pos="709"/>
        </w:tabs>
      </w:pPr>
      <w:r>
        <w:tab/>
        <w:t xml:space="preserve">в первые три года при расчете налога применяются понижающие коэффициенты: в первый год - 0,2, во второй - 0,4 и в третий - 0,6; </w:t>
      </w:r>
    </w:p>
    <w:p w:rsidR="00A85690" w:rsidRDefault="00A85690" w:rsidP="00A85690">
      <w:pPr>
        <w:tabs>
          <w:tab w:val="left" w:pos="709"/>
        </w:tabs>
      </w:pPr>
      <w:r>
        <w:tab/>
        <w:t xml:space="preserve">начиная с третьего года применения кадастровой стоимости сумма налога не может вырасти более чем на 10% (исключение - объекты торгово-офисного назначения); </w:t>
      </w:r>
    </w:p>
    <w:p w:rsidR="00A85690" w:rsidRDefault="00A85690" w:rsidP="00A85690">
      <w:pPr>
        <w:tabs>
          <w:tab w:val="left" w:pos="709"/>
        </w:tabs>
      </w:pPr>
      <w:r>
        <w:tab/>
        <w:t>для отдельных категорий физлиц действуют льготы, освобождающие их от уплаты налога по одному объекту налогообложения каждого вида, неиспользуемому в предпринимательской деятельности.</w:t>
      </w:r>
    </w:p>
    <w:p w:rsidR="00B5157B" w:rsidRDefault="00B5157B" w:rsidP="00636431">
      <w:pPr>
        <w:tabs>
          <w:tab w:val="left" w:pos="709"/>
        </w:tabs>
        <w:rPr>
          <w:b/>
        </w:rPr>
      </w:pPr>
    </w:p>
    <w:p w:rsidR="00636431" w:rsidRPr="0047154A" w:rsidRDefault="00B5157B" w:rsidP="00636431">
      <w:pPr>
        <w:tabs>
          <w:tab w:val="left" w:pos="709"/>
        </w:tabs>
        <w:rPr>
          <w:b/>
        </w:rPr>
      </w:pPr>
      <w:r>
        <w:rPr>
          <w:b/>
        </w:rPr>
        <w:tab/>
      </w:r>
      <w:r w:rsidR="00636431" w:rsidRPr="0047154A">
        <w:rPr>
          <w:b/>
        </w:rPr>
        <w:t xml:space="preserve">Постановление Пленума Верховного Суда РФ от 31 октября 2019 г. </w:t>
      </w:r>
      <w:r w:rsidR="00636431">
        <w:rPr>
          <w:b/>
        </w:rPr>
        <w:t>№</w:t>
      </w:r>
      <w:r w:rsidR="00636431" w:rsidRPr="0047154A">
        <w:rPr>
          <w:b/>
        </w:rPr>
        <w:t xml:space="preserve"> 41 </w:t>
      </w:r>
      <w:r w:rsidR="00636431">
        <w:rPr>
          <w:b/>
        </w:rPr>
        <w:t>«</w:t>
      </w:r>
      <w:r w:rsidR="00636431" w:rsidRPr="0047154A">
        <w:rPr>
          <w:b/>
        </w:rPr>
        <w:t>Об утверждении Регламента проведения судебного примирения</w:t>
      </w:r>
      <w:r w:rsidR="00636431">
        <w:rPr>
          <w:b/>
        </w:rPr>
        <w:t>»</w:t>
      </w:r>
    </w:p>
    <w:p w:rsidR="00636431" w:rsidRDefault="00636431" w:rsidP="00636431">
      <w:pPr>
        <w:tabs>
          <w:tab w:val="left" w:pos="709"/>
        </w:tabs>
      </w:pPr>
      <w:r>
        <w:tab/>
        <w:t xml:space="preserve">Урегулированы вопросы </w:t>
      </w:r>
      <w:r w:rsidRPr="00636431">
        <w:rPr>
          <w:u w:val="single"/>
        </w:rPr>
        <w:t>судебного примирения</w:t>
      </w:r>
      <w:r>
        <w:t xml:space="preserve">. Оно проводится в форме </w:t>
      </w:r>
      <w:r w:rsidRPr="00636431">
        <w:rPr>
          <w:u w:val="single"/>
        </w:rPr>
        <w:t>переговоров</w:t>
      </w:r>
      <w:r>
        <w:t xml:space="preserve"> и необходимо для достижения сторонами взаимоприемлемого результата и урегулирования конфликта.</w:t>
      </w:r>
    </w:p>
    <w:p w:rsidR="00636431" w:rsidRDefault="00636431" w:rsidP="00636431">
      <w:pPr>
        <w:tabs>
          <w:tab w:val="left" w:pos="709"/>
        </w:tabs>
      </w:pPr>
      <w:r>
        <w:tab/>
        <w:t xml:space="preserve">Процедура возможна </w:t>
      </w:r>
      <w:r w:rsidRPr="00636431">
        <w:rPr>
          <w:u w:val="single"/>
        </w:rPr>
        <w:t>на любой стадии судебного процесса</w:t>
      </w:r>
      <w:r>
        <w:t xml:space="preserve"> и при исполнении судебного акта, если иное не предусмотрено законом. Стороны не оплачивают процедуру.</w:t>
      </w:r>
    </w:p>
    <w:p w:rsidR="00636431" w:rsidRDefault="00636431" w:rsidP="00636431">
      <w:pPr>
        <w:tabs>
          <w:tab w:val="left" w:pos="709"/>
        </w:tabs>
      </w:pPr>
      <w:r>
        <w:tab/>
        <w:t>Определены функции судебных примирителей. Таковыми могут быть судьи в отставке, которые не привлечены к осуществлению правосудия и не работают в органах госвласти. Список примирителей утверждает Пленум ВС РФ. Определен порядок их назначения.</w:t>
      </w:r>
    </w:p>
    <w:p w:rsidR="0076574E" w:rsidRPr="003E589F" w:rsidRDefault="00636431" w:rsidP="00C9214D">
      <w:pPr>
        <w:tabs>
          <w:tab w:val="left" w:pos="709"/>
        </w:tabs>
      </w:pPr>
      <w:r>
        <w:tab/>
        <w:t>Судебное примирение возможно по ходатайству сторон или по предложению суда при согласии сторон. Суд выносит определение о проведении процедуры.</w:t>
      </w:r>
    </w:p>
    <w:sectPr w:rsidR="0076574E" w:rsidRPr="003E589F" w:rsidSect="009829C6">
      <w:headerReference w:type="default" r:id="rId10"/>
      <w:pgSz w:w="11906" w:h="16838"/>
      <w:pgMar w:top="720" w:right="566" w:bottom="426" w:left="993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11" w:rsidRDefault="000B4011" w:rsidP="001C4961">
      <w:r>
        <w:separator/>
      </w:r>
    </w:p>
  </w:endnote>
  <w:endnote w:type="continuationSeparator" w:id="0">
    <w:p w:rsidR="000B4011" w:rsidRDefault="000B4011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11" w:rsidRDefault="000B4011" w:rsidP="001C4961">
      <w:r>
        <w:separator/>
      </w:r>
    </w:p>
  </w:footnote>
  <w:footnote w:type="continuationSeparator" w:id="0">
    <w:p w:rsidR="000B4011" w:rsidRDefault="000B4011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889431"/>
      <w:docPartObj>
        <w:docPartGallery w:val="Page Numbers (Top of Page)"/>
        <w:docPartUnique/>
      </w:docPartObj>
    </w:sdtPr>
    <w:sdtEndPr/>
    <w:sdtContent>
      <w:p w:rsidR="00D825C6" w:rsidRDefault="00D825C6">
        <w:pPr>
          <w:pStyle w:val="a4"/>
          <w:jc w:val="right"/>
        </w:pPr>
        <w:r w:rsidRPr="001D7DE5">
          <w:rPr>
            <w:sz w:val="22"/>
            <w:szCs w:val="22"/>
          </w:rPr>
          <w:fldChar w:fldCharType="begin"/>
        </w:r>
        <w:r w:rsidRPr="001D7DE5">
          <w:rPr>
            <w:sz w:val="22"/>
            <w:szCs w:val="22"/>
          </w:rPr>
          <w:instrText>PAGE   \* MERGEFORMAT</w:instrText>
        </w:r>
        <w:r w:rsidRPr="001D7DE5">
          <w:rPr>
            <w:sz w:val="22"/>
            <w:szCs w:val="22"/>
          </w:rPr>
          <w:fldChar w:fldCharType="separate"/>
        </w:r>
        <w:r w:rsidR="003E589F">
          <w:rPr>
            <w:noProof/>
            <w:sz w:val="22"/>
            <w:szCs w:val="22"/>
          </w:rPr>
          <w:t>2</w:t>
        </w:r>
        <w:r w:rsidRPr="001D7DE5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386"/>
    <w:multiLevelType w:val="multilevel"/>
    <w:tmpl w:val="3A2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CDB"/>
    <w:multiLevelType w:val="multilevel"/>
    <w:tmpl w:val="2C5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628A5"/>
    <w:multiLevelType w:val="multilevel"/>
    <w:tmpl w:val="D3F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247E"/>
    <w:multiLevelType w:val="multilevel"/>
    <w:tmpl w:val="7F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8424B"/>
    <w:multiLevelType w:val="multilevel"/>
    <w:tmpl w:val="12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86FB9"/>
    <w:multiLevelType w:val="multilevel"/>
    <w:tmpl w:val="D2E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B4A45"/>
    <w:multiLevelType w:val="multilevel"/>
    <w:tmpl w:val="F5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37603"/>
    <w:multiLevelType w:val="multilevel"/>
    <w:tmpl w:val="5BF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E3D45"/>
    <w:multiLevelType w:val="multilevel"/>
    <w:tmpl w:val="93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709EF"/>
    <w:multiLevelType w:val="multilevel"/>
    <w:tmpl w:val="96A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C34F9"/>
    <w:multiLevelType w:val="multilevel"/>
    <w:tmpl w:val="F1D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B43BE"/>
    <w:multiLevelType w:val="multilevel"/>
    <w:tmpl w:val="46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73B26"/>
    <w:multiLevelType w:val="multilevel"/>
    <w:tmpl w:val="C5C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0325A"/>
    <w:multiLevelType w:val="multilevel"/>
    <w:tmpl w:val="BAF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12D25"/>
    <w:multiLevelType w:val="multilevel"/>
    <w:tmpl w:val="46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48"/>
    <w:rsid w:val="00002123"/>
    <w:rsid w:val="0000638B"/>
    <w:rsid w:val="00012369"/>
    <w:rsid w:val="00020151"/>
    <w:rsid w:val="000225DE"/>
    <w:rsid w:val="00030504"/>
    <w:rsid w:val="00032483"/>
    <w:rsid w:val="00033DB1"/>
    <w:rsid w:val="00035B8C"/>
    <w:rsid w:val="00036A67"/>
    <w:rsid w:val="00040ECA"/>
    <w:rsid w:val="000479BB"/>
    <w:rsid w:val="000527C7"/>
    <w:rsid w:val="00060A04"/>
    <w:rsid w:val="000619F1"/>
    <w:rsid w:val="00065F8E"/>
    <w:rsid w:val="00072383"/>
    <w:rsid w:val="00075705"/>
    <w:rsid w:val="0008452B"/>
    <w:rsid w:val="00092B64"/>
    <w:rsid w:val="00092BAB"/>
    <w:rsid w:val="00093181"/>
    <w:rsid w:val="00095EB7"/>
    <w:rsid w:val="000A25AD"/>
    <w:rsid w:val="000A4C0F"/>
    <w:rsid w:val="000A4C3F"/>
    <w:rsid w:val="000B159A"/>
    <w:rsid w:val="000B4011"/>
    <w:rsid w:val="000C7B6C"/>
    <w:rsid w:val="000E719B"/>
    <w:rsid w:val="000F31C8"/>
    <w:rsid w:val="00100D8D"/>
    <w:rsid w:val="00102A82"/>
    <w:rsid w:val="001046EC"/>
    <w:rsid w:val="0011060B"/>
    <w:rsid w:val="00116CFD"/>
    <w:rsid w:val="00117F68"/>
    <w:rsid w:val="00121553"/>
    <w:rsid w:val="00123AF8"/>
    <w:rsid w:val="0012475A"/>
    <w:rsid w:val="001268BD"/>
    <w:rsid w:val="0012712B"/>
    <w:rsid w:val="0013075A"/>
    <w:rsid w:val="00131177"/>
    <w:rsid w:val="00132A80"/>
    <w:rsid w:val="00132CC3"/>
    <w:rsid w:val="0013777E"/>
    <w:rsid w:val="001402D6"/>
    <w:rsid w:val="00146DC0"/>
    <w:rsid w:val="00152585"/>
    <w:rsid w:val="00155411"/>
    <w:rsid w:val="00163FC6"/>
    <w:rsid w:val="001641D9"/>
    <w:rsid w:val="0017015F"/>
    <w:rsid w:val="001719E7"/>
    <w:rsid w:val="00173B16"/>
    <w:rsid w:val="00175D1E"/>
    <w:rsid w:val="001833B3"/>
    <w:rsid w:val="00186EEE"/>
    <w:rsid w:val="00193878"/>
    <w:rsid w:val="00195575"/>
    <w:rsid w:val="001A1E76"/>
    <w:rsid w:val="001A40C7"/>
    <w:rsid w:val="001A42E4"/>
    <w:rsid w:val="001B3326"/>
    <w:rsid w:val="001B4514"/>
    <w:rsid w:val="001C1BC8"/>
    <w:rsid w:val="001C3075"/>
    <w:rsid w:val="001C42E7"/>
    <w:rsid w:val="001C4961"/>
    <w:rsid w:val="001D0AB3"/>
    <w:rsid w:val="001D6503"/>
    <w:rsid w:val="001D671A"/>
    <w:rsid w:val="001D7DE5"/>
    <w:rsid w:val="001E2713"/>
    <w:rsid w:val="001E6807"/>
    <w:rsid w:val="001F5CD9"/>
    <w:rsid w:val="00203C78"/>
    <w:rsid w:val="00220A41"/>
    <w:rsid w:val="00220DD8"/>
    <w:rsid w:val="00222521"/>
    <w:rsid w:val="0022504B"/>
    <w:rsid w:val="00231CB3"/>
    <w:rsid w:val="00232528"/>
    <w:rsid w:val="00233F81"/>
    <w:rsid w:val="00234302"/>
    <w:rsid w:val="0023487F"/>
    <w:rsid w:val="0023506F"/>
    <w:rsid w:val="00241C21"/>
    <w:rsid w:val="00247D34"/>
    <w:rsid w:val="00252E23"/>
    <w:rsid w:val="00260CD4"/>
    <w:rsid w:val="0026472A"/>
    <w:rsid w:val="00265615"/>
    <w:rsid w:val="002700FE"/>
    <w:rsid w:val="00271045"/>
    <w:rsid w:val="0028044D"/>
    <w:rsid w:val="00282D0B"/>
    <w:rsid w:val="00284135"/>
    <w:rsid w:val="00285CCB"/>
    <w:rsid w:val="002A1B6B"/>
    <w:rsid w:val="002A5AAD"/>
    <w:rsid w:val="002B0EC7"/>
    <w:rsid w:val="002B2331"/>
    <w:rsid w:val="002D6D69"/>
    <w:rsid w:val="002E7721"/>
    <w:rsid w:val="002F2250"/>
    <w:rsid w:val="002F285A"/>
    <w:rsid w:val="002F4277"/>
    <w:rsid w:val="002F4EA4"/>
    <w:rsid w:val="002F5E0C"/>
    <w:rsid w:val="00306294"/>
    <w:rsid w:val="00312667"/>
    <w:rsid w:val="003141E3"/>
    <w:rsid w:val="0031590E"/>
    <w:rsid w:val="00321361"/>
    <w:rsid w:val="00322FC3"/>
    <w:rsid w:val="0032790E"/>
    <w:rsid w:val="00341A42"/>
    <w:rsid w:val="003422F5"/>
    <w:rsid w:val="00342694"/>
    <w:rsid w:val="00357D34"/>
    <w:rsid w:val="003637F8"/>
    <w:rsid w:val="003756B2"/>
    <w:rsid w:val="00377222"/>
    <w:rsid w:val="0037740C"/>
    <w:rsid w:val="003926B2"/>
    <w:rsid w:val="00394F1C"/>
    <w:rsid w:val="003961D5"/>
    <w:rsid w:val="003967C1"/>
    <w:rsid w:val="00397227"/>
    <w:rsid w:val="003A3CD0"/>
    <w:rsid w:val="003A7C7B"/>
    <w:rsid w:val="003B1563"/>
    <w:rsid w:val="003B2540"/>
    <w:rsid w:val="003C5C94"/>
    <w:rsid w:val="003C7042"/>
    <w:rsid w:val="003D12D0"/>
    <w:rsid w:val="003D3F6B"/>
    <w:rsid w:val="003D4597"/>
    <w:rsid w:val="003E2819"/>
    <w:rsid w:val="003E589F"/>
    <w:rsid w:val="003F7598"/>
    <w:rsid w:val="004128B7"/>
    <w:rsid w:val="0042311C"/>
    <w:rsid w:val="00435AEB"/>
    <w:rsid w:val="00435F06"/>
    <w:rsid w:val="00435FEE"/>
    <w:rsid w:val="004442D8"/>
    <w:rsid w:val="004474F2"/>
    <w:rsid w:val="00455753"/>
    <w:rsid w:val="0045602C"/>
    <w:rsid w:val="00460E8D"/>
    <w:rsid w:val="004622FF"/>
    <w:rsid w:val="00465125"/>
    <w:rsid w:val="00465A6F"/>
    <w:rsid w:val="00466B8F"/>
    <w:rsid w:val="004670E1"/>
    <w:rsid w:val="00473549"/>
    <w:rsid w:val="00473C02"/>
    <w:rsid w:val="00477807"/>
    <w:rsid w:val="004837ED"/>
    <w:rsid w:val="00492781"/>
    <w:rsid w:val="00495F0B"/>
    <w:rsid w:val="004A3430"/>
    <w:rsid w:val="004A63FB"/>
    <w:rsid w:val="004A6BFA"/>
    <w:rsid w:val="004B2286"/>
    <w:rsid w:val="004B76F2"/>
    <w:rsid w:val="004C0D4D"/>
    <w:rsid w:val="004C1F55"/>
    <w:rsid w:val="004C54BF"/>
    <w:rsid w:val="004C7CBC"/>
    <w:rsid w:val="004C7DB8"/>
    <w:rsid w:val="004E07EE"/>
    <w:rsid w:val="004F07F8"/>
    <w:rsid w:val="004F138A"/>
    <w:rsid w:val="004F1718"/>
    <w:rsid w:val="004F2AD5"/>
    <w:rsid w:val="00500333"/>
    <w:rsid w:val="00505D83"/>
    <w:rsid w:val="00507762"/>
    <w:rsid w:val="00512E0A"/>
    <w:rsid w:val="00523DC4"/>
    <w:rsid w:val="00530BDE"/>
    <w:rsid w:val="005319C2"/>
    <w:rsid w:val="005368FD"/>
    <w:rsid w:val="00546BAE"/>
    <w:rsid w:val="005522F3"/>
    <w:rsid w:val="0055529A"/>
    <w:rsid w:val="0055754B"/>
    <w:rsid w:val="005628CC"/>
    <w:rsid w:val="00566A7D"/>
    <w:rsid w:val="00571FA3"/>
    <w:rsid w:val="00584E12"/>
    <w:rsid w:val="0058505A"/>
    <w:rsid w:val="00585B69"/>
    <w:rsid w:val="00585C2F"/>
    <w:rsid w:val="005A10B7"/>
    <w:rsid w:val="005A310F"/>
    <w:rsid w:val="005A7BB7"/>
    <w:rsid w:val="005B2489"/>
    <w:rsid w:val="005B3B6D"/>
    <w:rsid w:val="005B4716"/>
    <w:rsid w:val="005B7BED"/>
    <w:rsid w:val="005C5459"/>
    <w:rsid w:val="005D036D"/>
    <w:rsid w:val="005D17D7"/>
    <w:rsid w:val="005D24B9"/>
    <w:rsid w:val="005D3C5F"/>
    <w:rsid w:val="005D797F"/>
    <w:rsid w:val="005E202D"/>
    <w:rsid w:val="005F02A5"/>
    <w:rsid w:val="005F2D6A"/>
    <w:rsid w:val="006006C0"/>
    <w:rsid w:val="006071CF"/>
    <w:rsid w:val="006128DF"/>
    <w:rsid w:val="0061767A"/>
    <w:rsid w:val="006207EC"/>
    <w:rsid w:val="006209B7"/>
    <w:rsid w:val="00622F9E"/>
    <w:rsid w:val="006242E5"/>
    <w:rsid w:val="00627E1C"/>
    <w:rsid w:val="00636431"/>
    <w:rsid w:val="0064149E"/>
    <w:rsid w:val="00643A74"/>
    <w:rsid w:val="00645775"/>
    <w:rsid w:val="00653569"/>
    <w:rsid w:val="006728B3"/>
    <w:rsid w:val="00673FC6"/>
    <w:rsid w:val="00674040"/>
    <w:rsid w:val="00676390"/>
    <w:rsid w:val="0068343F"/>
    <w:rsid w:val="00683BC0"/>
    <w:rsid w:val="006A47D9"/>
    <w:rsid w:val="006B02C8"/>
    <w:rsid w:val="006B53E2"/>
    <w:rsid w:val="006B7C9C"/>
    <w:rsid w:val="006C0001"/>
    <w:rsid w:val="006C459F"/>
    <w:rsid w:val="006C5B4A"/>
    <w:rsid w:val="006D0384"/>
    <w:rsid w:val="006D34B1"/>
    <w:rsid w:val="006D7162"/>
    <w:rsid w:val="006D7E87"/>
    <w:rsid w:val="006E319E"/>
    <w:rsid w:val="006E5218"/>
    <w:rsid w:val="006E56B4"/>
    <w:rsid w:val="006F0630"/>
    <w:rsid w:val="00700026"/>
    <w:rsid w:val="0070424E"/>
    <w:rsid w:val="00716AF8"/>
    <w:rsid w:val="00716E69"/>
    <w:rsid w:val="0072509A"/>
    <w:rsid w:val="00727AEC"/>
    <w:rsid w:val="00731221"/>
    <w:rsid w:val="007340E3"/>
    <w:rsid w:val="0073673A"/>
    <w:rsid w:val="00737010"/>
    <w:rsid w:val="00741C7C"/>
    <w:rsid w:val="0074527F"/>
    <w:rsid w:val="007472A0"/>
    <w:rsid w:val="0075111B"/>
    <w:rsid w:val="00761B93"/>
    <w:rsid w:val="00761C75"/>
    <w:rsid w:val="0076574E"/>
    <w:rsid w:val="00765AE8"/>
    <w:rsid w:val="0077022E"/>
    <w:rsid w:val="007706AE"/>
    <w:rsid w:val="00773981"/>
    <w:rsid w:val="00773EBD"/>
    <w:rsid w:val="007762DD"/>
    <w:rsid w:val="007804D6"/>
    <w:rsid w:val="00794506"/>
    <w:rsid w:val="00795456"/>
    <w:rsid w:val="007A2177"/>
    <w:rsid w:val="007A5664"/>
    <w:rsid w:val="007B1472"/>
    <w:rsid w:val="007B3AEB"/>
    <w:rsid w:val="007B42A5"/>
    <w:rsid w:val="007B6894"/>
    <w:rsid w:val="007D35DB"/>
    <w:rsid w:val="007D4CC6"/>
    <w:rsid w:val="007E0BB4"/>
    <w:rsid w:val="007E0C6E"/>
    <w:rsid w:val="0080581E"/>
    <w:rsid w:val="00805D85"/>
    <w:rsid w:val="0080740C"/>
    <w:rsid w:val="00810154"/>
    <w:rsid w:val="00811872"/>
    <w:rsid w:val="008126E2"/>
    <w:rsid w:val="00812B06"/>
    <w:rsid w:val="00814AFC"/>
    <w:rsid w:val="00814BB3"/>
    <w:rsid w:val="00823400"/>
    <w:rsid w:val="00837F8C"/>
    <w:rsid w:val="00842E7A"/>
    <w:rsid w:val="00844747"/>
    <w:rsid w:val="00847774"/>
    <w:rsid w:val="0085152B"/>
    <w:rsid w:val="00863DC2"/>
    <w:rsid w:val="008650A2"/>
    <w:rsid w:val="008660B6"/>
    <w:rsid w:val="008660F6"/>
    <w:rsid w:val="008739D2"/>
    <w:rsid w:val="00875DF9"/>
    <w:rsid w:val="00876A7C"/>
    <w:rsid w:val="0088679A"/>
    <w:rsid w:val="00895219"/>
    <w:rsid w:val="0089627F"/>
    <w:rsid w:val="008B3DE3"/>
    <w:rsid w:val="008C230B"/>
    <w:rsid w:val="008C2894"/>
    <w:rsid w:val="008C37B6"/>
    <w:rsid w:val="008C3E48"/>
    <w:rsid w:val="008C4A48"/>
    <w:rsid w:val="008D0223"/>
    <w:rsid w:val="008D20C4"/>
    <w:rsid w:val="008D2700"/>
    <w:rsid w:val="008D6B14"/>
    <w:rsid w:val="008F222A"/>
    <w:rsid w:val="008F2E97"/>
    <w:rsid w:val="008F5EDB"/>
    <w:rsid w:val="0090110D"/>
    <w:rsid w:val="009013A7"/>
    <w:rsid w:val="00922DB7"/>
    <w:rsid w:val="009332AD"/>
    <w:rsid w:val="00936756"/>
    <w:rsid w:val="00944B94"/>
    <w:rsid w:val="00944D81"/>
    <w:rsid w:val="00951D8C"/>
    <w:rsid w:val="0095328B"/>
    <w:rsid w:val="00953FC2"/>
    <w:rsid w:val="00954F60"/>
    <w:rsid w:val="00966C6D"/>
    <w:rsid w:val="00970294"/>
    <w:rsid w:val="00970B3D"/>
    <w:rsid w:val="00975B17"/>
    <w:rsid w:val="00980786"/>
    <w:rsid w:val="00980D81"/>
    <w:rsid w:val="009814F9"/>
    <w:rsid w:val="009829C6"/>
    <w:rsid w:val="00991734"/>
    <w:rsid w:val="009A06E3"/>
    <w:rsid w:val="009A2126"/>
    <w:rsid w:val="009B1986"/>
    <w:rsid w:val="009B1D2A"/>
    <w:rsid w:val="009B2387"/>
    <w:rsid w:val="009B7FED"/>
    <w:rsid w:val="009C6D75"/>
    <w:rsid w:val="009D15DB"/>
    <w:rsid w:val="009D1B09"/>
    <w:rsid w:val="009E5A70"/>
    <w:rsid w:val="00A04BDF"/>
    <w:rsid w:val="00A1739D"/>
    <w:rsid w:val="00A273F6"/>
    <w:rsid w:val="00A30A10"/>
    <w:rsid w:val="00A30AFC"/>
    <w:rsid w:val="00A407BF"/>
    <w:rsid w:val="00A40BD9"/>
    <w:rsid w:val="00A418A7"/>
    <w:rsid w:val="00A45862"/>
    <w:rsid w:val="00A472E2"/>
    <w:rsid w:val="00A52E9E"/>
    <w:rsid w:val="00A53693"/>
    <w:rsid w:val="00A537FF"/>
    <w:rsid w:val="00A56254"/>
    <w:rsid w:val="00A627AF"/>
    <w:rsid w:val="00A671E1"/>
    <w:rsid w:val="00A8340D"/>
    <w:rsid w:val="00A85690"/>
    <w:rsid w:val="00A868B0"/>
    <w:rsid w:val="00A909C6"/>
    <w:rsid w:val="00A92D3D"/>
    <w:rsid w:val="00A9417E"/>
    <w:rsid w:val="00A958C7"/>
    <w:rsid w:val="00A96BB2"/>
    <w:rsid w:val="00AA5736"/>
    <w:rsid w:val="00AA666E"/>
    <w:rsid w:val="00AB05E1"/>
    <w:rsid w:val="00AB1BD1"/>
    <w:rsid w:val="00AB4817"/>
    <w:rsid w:val="00AB4D8A"/>
    <w:rsid w:val="00AC46B0"/>
    <w:rsid w:val="00AC68AC"/>
    <w:rsid w:val="00AD1B6E"/>
    <w:rsid w:val="00AD1C24"/>
    <w:rsid w:val="00AD20CD"/>
    <w:rsid w:val="00AE1EE9"/>
    <w:rsid w:val="00AE2FF2"/>
    <w:rsid w:val="00AE608C"/>
    <w:rsid w:val="00AF17EC"/>
    <w:rsid w:val="00B11886"/>
    <w:rsid w:val="00B1541A"/>
    <w:rsid w:val="00B1553C"/>
    <w:rsid w:val="00B204FF"/>
    <w:rsid w:val="00B21288"/>
    <w:rsid w:val="00B35D6E"/>
    <w:rsid w:val="00B3622D"/>
    <w:rsid w:val="00B367BC"/>
    <w:rsid w:val="00B47443"/>
    <w:rsid w:val="00B5157B"/>
    <w:rsid w:val="00B54ABD"/>
    <w:rsid w:val="00B62E7D"/>
    <w:rsid w:val="00B65A66"/>
    <w:rsid w:val="00B67576"/>
    <w:rsid w:val="00B67F1C"/>
    <w:rsid w:val="00B71930"/>
    <w:rsid w:val="00B722AF"/>
    <w:rsid w:val="00B73375"/>
    <w:rsid w:val="00B73B2E"/>
    <w:rsid w:val="00B91B90"/>
    <w:rsid w:val="00BA769A"/>
    <w:rsid w:val="00BA7D83"/>
    <w:rsid w:val="00BC0593"/>
    <w:rsid w:val="00BC7E79"/>
    <w:rsid w:val="00BF763C"/>
    <w:rsid w:val="00C02C2A"/>
    <w:rsid w:val="00C03A11"/>
    <w:rsid w:val="00C041B5"/>
    <w:rsid w:val="00C07ECF"/>
    <w:rsid w:val="00C1013F"/>
    <w:rsid w:val="00C26C22"/>
    <w:rsid w:val="00C32A82"/>
    <w:rsid w:val="00C33FD0"/>
    <w:rsid w:val="00C41285"/>
    <w:rsid w:val="00C42800"/>
    <w:rsid w:val="00C42842"/>
    <w:rsid w:val="00C46ACF"/>
    <w:rsid w:val="00C53DFE"/>
    <w:rsid w:val="00C66D44"/>
    <w:rsid w:val="00C8508C"/>
    <w:rsid w:val="00C85404"/>
    <w:rsid w:val="00C87E88"/>
    <w:rsid w:val="00C9214D"/>
    <w:rsid w:val="00CA3E45"/>
    <w:rsid w:val="00CA5BE3"/>
    <w:rsid w:val="00CA703E"/>
    <w:rsid w:val="00CB3208"/>
    <w:rsid w:val="00CB4DF1"/>
    <w:rsid w:val="00CC581F"/>
    <w:rsid w:val="00CD7E08"/>
    <w:rsid w:val="00CE3EAB"/>
    <w:rsid w:val="00CE479C"/>
    <w:rsid w:val="00D02ADD"/>
    <w:rsid w:val="00D11D3B"/>
    <w:rsid w:val="00D17E43"/>
    <w:rsid w:val="00D202FA"/>
    <w:rsid w:val="00D21799"/>
    <w:rsid w:val="00D27C57"/>
    <w:rsid w:val="00D323D4"/>
    <w:rsid w:val="00D34EAF"/>
    <w:rsid w:val="00D40DDC"/>
    <w:rsid w:val="00D5162C"/>
    <w:rsid w:val="00D55F38"/>
    <w:rsid w:val="00D56C44"/>
    <w:rsid w:val="00D67F62"/>
    <w:rsid w:val="00D705DC"/>
    <w:rsid w:val="00D717DF"/>
    <w:rsid w:val="00D72301"/>
    <w:rsid w:val="00D7554E"/>
    <w:rsid w:val="00D779D5"/>
    <w:rsid w:val="00D80D66"/>
    <w:rsid w:val="00D825C6"/>
    <w:rsid w:val="00D97A3D"/>
    <w:rsid w:val="00DA36F2"/>
    <w:rsid w:val="00DA3A9D"/>
    <w:rsid w:val="00DA6397"/>
    <w:rsid w:val="00DA6BF9"/>
    <w:rsid w:val="00DA7EB8"/>
    <w:rsid w:val="00DB074A"/>
    <w:rsid w:val="00DB287F"/>
    <w:rsid w:val="00DB53F3"/>
    <w:rsid w:val="00DC3C3C"/>
    <w:rsid w:val="00DC4904"/>
    <w:rsid w:val="00DD3164"/>
    <w:rsid w:val="00DD44A6"/>
    <w:rsid w:val="00DD5735"/>
    <w:rsid w:val="00DE6892"/>
    <w:rsid w:val="00DF2505"/>
    <w:rsid w:val="00DF52A7"/>
    <w:rsid w:val="00DF5BD3"/>
    <w:rsid w:val="00E05615"/>
    <w:rsid w:val="00E102A9"/>
    <w:rsid w:val="00E1351F"/>
    <w:rsid w:val="00E16668"/>
    <w:rsid w:val="00E1701F"/>
    <w:rsid w:val="00E24210"/>
    <w:rsid w:val="00E24D29"/>
    <w:rsid w:val="00E424AB"/>
    <w:rsid w:val="00E42A0D"/>
    <w:rsid w:val="00E50E49"/>
    <w:rsid w:val="00E53CFA"/>
    <w:rsid w:val="00E60975"/>
    <w:rsid w:val="00E6395C"/>
    <w:rsid w:val="00E63C43"/>
    <w:rsid w:val="00E647F2"/>
    <w:rsid w:val="00E66197"/>
    <w:rsid w:val="00E70D57"/>
    <w:rsid w:val="00E71A40"/>
    <w:rsid w:val="00E72369"/>
    <w:rsid w:val="00E87C61"/>
    <w:rsid w:val="00E921CA"/>
    <w:rsid w:val="00E94FE5"/>
    <w:rsid w:val="00E964DE"/>
    <w:rsid w:val="00EA25F3"/>
    <w:rsid w:val="00EA29E9"/>
    <w:rsid w:val="00EA410A"/>
    <w:rsid w:val="00EA48E9"/>
    <w:rsid w:val="00EA75A0"/>
    <w:rsid w:val="00EB14AF"/>
    <w:rsid w:val="00EB2CCE"/>
    <w:rsid w:val="00EB3623"/>
    <w:rsid w:val="00EB432A"/>
    <w:rsid w:val="00EB5A92"/>
    <w:rsid w:val="00EB724D"/>
    <w:rsid w:val="00EC007E"/>
    <w:rsid w:val="00ED1EEB"/>
    <w:rsid w:val="00ED40FF"/>
    <w:rsid w:val="00EE2433"/>
    <w:rsid w:val="00EE2DBD"/>
    <w:rsid w:val="00EE7D10"/>
    <w:rsid w:val="00F01E4B"/>
    <w:rsid w:val="00F040B7"/>
    <w:rsid w:val="00F07404"/>
    <w:rsid w:val="00F11769"/>
    <w:rsid w:val="00F13FD0"/>
    <w:rsid w:val="00F14992"/>
    <w:rsid w:val="00F156E9"/>
    <w:rsid w:val="00F23B44"/>
    <w:rsid w:val="00F26038"/>
    <w:rsid w:val="00F278A4"/>
    <w:rsid w:val="00F371B5"/>
    <w:rsid w:val="00F41EA5"/>
    <w:rsid w:val="00F50B5D"/>
    <w:rsid w:val="00F547BF"/>
    <w:rsid w:val="00F56430"/>
    <w:rsid w:val="00F564E2"/>
    <w:rsid w:val="00F64D48"/>
    <w:rsid w:val="00F672CC"/>
    <w:rsid w:val="00F7354B"/>
    <w:rsid w:val="00F750E1"/>
    <w:rsid w:val="00F753D8"/>
    <w:rsid w:val="00F97163"/>
    <w:rsid w:val="00FA08E5"/>
    <w:rsid w:val="00FA1A2B"/>
    <w:rsid w:val="00FB5DBE"/>
    <w:rsid w:val="00FB66CB"/>
    <w:rsid w:val="00FC0B2D"/>
    <w:rsid w:val="00FD0577"/>
    <w:rsid w:val="00FD1CAD"/>
    <w:rsid w:val="00FD4E29"/>
    <w:rsid w:val="00FE1DB5"/>
    <w:rsid w:val="00FF1D6C"/>
    <w:rsid w:val="00FF2BC0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F753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D8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A06E3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06E3"/>
    <w:rPr>
      <w:rFonts w:ascii="Calibri" w:eastAsia="Times New Roman" w:hAnsi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A06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5AAD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F753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D8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A06E3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06E3"/>
    <w:rPr>
      <w:rFonts w:ascii="Calibri" w:eastAsia="Times New Roman" w:hAnsi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A06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5AAD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0ECB-97D9-426B-A5EB-1E893D4A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Natalia</cp:lastModifiedBy>
  <cp:revision>2</cp:revision>
  <cp:lastPrinted>2020-03-10T08:12:00Z</cp:lastPrinted>
  <dcterms:created xsi:type="dcterms:W3CDTF">2020-03-16T08:45:00Z</dcterms:created>
  <dcterms:modified xsi:type="dcterms:W3CDTF">2020-03-16T08:45:00Z</dcterms:modified>
</cp:coreProperties>
</file>